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6343882E"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050AB6">
        <w:rPr>
          <w:rFonts w:ascii="Arial" w:hAnsi="Arial" w:cs="Arial"/>
          <w:sz w:val="18"/>
          <w:szCs w:val="18"/>
        </w:rPr>
        <w:t>November</w:t>
      </w:r>
      <w:r w:rsidR="006936DF">
        <w:rPr>
          <w:rFonts w:ascii="Arial" w:hAnsi="Arial" w:cs="Arial"/>
          <w:sz w:val="18"/>
          <w:szCs w:val="18"/>
        </w:rPr>
        <w:t xml:space="preserve"> 202</w:t>
      </w:r>
      <w:r w:rsidR="00F91CB5">
        <w:rPr>
          <w:rFonts w:ascii="Arial" w:hAnsi="Arial" w:cs="Arial"/>
          <w:sz w:val="18"/>
          <w:szCs w:val="18"/>
        </w:rPr>
        <w:t>1</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1FFD707A"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009A5968">
              <w:rPr>
                <w:rFonts w:ascii="Arial" w:hAnsi="Arial" w:cs="Arial"/>
                <w:color w:val="000000" w:themeColor="text1"/>
                <w:sz w:val="18"/>
                <w:szCs w:val="18"/>
              </w:rPr>
              <w:t>X</w:t>
            </w:r>
            <w:r w:rsidRPr="00414E0D">
              <w:rPr>
                <w:rFonts w:ascii="Arial" w:hAnsi="Arial" w:cs="Arial"/>
                <w:color w:val="000000" w:themeColor="text1"/>
                <w:sz w:val="18"/>
                <w:szCs w:val="18"/>
              </w:rPr>
              <w:t>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7B2039">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7B2039">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7B2039">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2401CE40"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9373E4">
              <w:rPr>
                <w:rFonts w:ascii="Arial" w:hAnsi="Arial" w:cs="Arial"/>
                <w:b/>
                <w:color w:val="000000" w:themeColor="text1"/>
                <w:sz w:val="18"/>
                <w:szCs w:val="18"/>
              </w:rPr>
              <w:t>307-</w:t>
            </w:r>
            <w:r w:rsidR="00F8227E">
              <w:rPr>
                <w:rFonts w:ascii="Arial" w:hAnsi="Arial" w:cs="Arial"/>
                <w:b/>
                <w:color w:val="000000" w:themeColor="text1"/>
                <w:sz w:val="18"/>
                <w:szCs w:val="18"/>
              </w:rPr>
              <w:t>506</w:t>
            </w:r>
          </w:p>
        </w:tc>
        <w:tc>
          <w:tcPr>
            <w:tcW w:w="2745" w:type="dxa"/>
            <w:tcBorders>
              <w:top w:val="outset" w:sz="6" w:space="0" w:color="auto"/>
              <w:left w:val="outset" w:sz="6" w:space="0" w:color="auto"/>
              <w:bottom w:val="outset" w:sz="6" w:space="0" w:color="auto"/>
              <w:right w:val="outset" w:sz="6" w:space="0" w:color="auto"/>
            </w:tcBorders>
          </w:tcPr>
          <w:p w14:paraId="77AB85E5" w14:textId="42DB1E5B"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 xml:space="preserve">ID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7B2039">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7B2039">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7B2039">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698E912" w:rsidR="00414E0D" w:rsidRPr="00414E0D" w:rsidRDefault="00FC03D1" w:rsidP="007B2039">
            <w:pPr>
              <w:rPr>
                <w:rFonts w:ascii="Arial" w:hAnsi="Arial" w:cs="Arial"/>
                <w:color w:val="000000" w:themeColor="text1"/>
                <w:sz w:val="18"/>
                <w:szCs w:val="18"/>
              </w:rPr>
            </w:pPr>
            <w:r>
              <w:rPr>
                <w:rFonts w:ascii="Arial" w:hAnsi="Arial" w:cs="Arial"/>
                <w:color w:val="000000" w:themeColor="text1"/>
                <w:sz w:val="18"/>
                <w:szCs w:val="18"/>
              </w:rPr>
              <w:t>Department of 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2F8FBE7A" w:rsidR="005732E8" w:rsidRPr="00414E0D" w:rsidRDefault="00FC03D1" w:rsidP="007B2039">
            <w:pPr>
              <w:rPr>
                <w:rFonts w:ascii="Arial" w:hAnsi="Arial" w:cs="Arial"/>
                <w:color w:val="000000" w:themeColor="text1"/>
                <w:sz w:val="18"/>
                <w:szCs w:val="18"/>
              </w:rPr>
            </w:pPr>
            <w:r>
              <w:rPr>
                <w:rFonts w:ascii="Arial" w:hAnsi="Arial" w:cs="Arial"/>
                <w:color w:val="000000" w:themeColor="text1"/>
                <w:sz w:val="18"/>
                <w:szCs w:val="18"/>
              </w:rPr>
              <w:t>Division of 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5732E8" w:rsidRPr="00414E0D" w:rsidRDefault="005732E8" w:rsidP="007B2039">
            <w:pPr>
              <w:rPr>
                <w:rFonts w:ascii="Arial" w:hAnsi="Arial" w:cs="Arial"/>
                <w:color w:val="000000" w:themeColor="text1"/>
                <w:sz w:val="18"/>
                <w:szCs w:val="18"/>
              </w:rPr>
            </w:pP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1B9C8A1"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MASOB</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5DD789F3"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195 North 1950 West</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F91CB5">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2A2826B"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46F07793"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sidR="000C3C78">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154FD4E7" w:rsidR="005732E8" w:rsidRPr="00414E0D" w:rsidRDefault="00E865CF" w:rsidP="007B2039">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7B2039">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5AA29FEA" w:rsidR="009279FD" w:rsidRPr="00B61523" w:rsidRDefault="00E865CF" w:rsidP="007B2039">
            <w:pPr>
              <w:rPr>
                <w:rFonts w:ascii="Arial" w:hAnsi="Arial" w:cs="Arial"/>
                <w:color w:val="000000" w:themeColor="text1"/>
                <w:sz w:val="18"/>
                <w:szCs w:val="18"/>
              </w:rPr>
            </w:pPr>
            <w:bookmarkStart w:id="0" w:name="_Hlk100815910"/>
            <w:r>
              <w:rPr>
                <w:rFonts w:ascii="Arial" w:hAnsi="Arial" w:cs="Arial"/>
                <w:color w:val="000000" w:themeColor="text1"/>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0C063338" w:rsidR="009279FD" w:rsidRPr="00B61523" w:rsidRDefault="00E865CF" w:rsidP="007B2039">
            <w:pPr>
              <w:rPr>
                <w:rFonts w:ascii="Arial" w:hAnsi="Arial" w:cs="Arial"/>
                <w:color w:val="000000" w:themeColor="text1"/>
                <w:sz w:val="18"/>
                <w:szCs w:val="18"/>
              </w:rPr>
            </w:pPr>
            <w:r>
              <w:rPr>
                <w:rFonts w:ascii="Arial" w:hAnsi="Arial" w:cs="Arial"/>
                <w:color w:val="000000" w:themeColor="text1"/>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00E711FD" w:rsidR="009279FD" w:rsidRPr="00B61523" w:rsidRDefault="009125CC" w:rsidP="007B2039">
            <w:pPr>
              <w:rPr>
                <w:rFonts w:ascii="Arial" w:hAnsi="Arial" w:cs="Arial"/>
                <w:color w:val="000000" w:themeColor="text1"/>
                <w:sz w:val="18"/>
                <w:szCs w:val="18"/>
              </w:rPr>
            </w:pPr>
            <w:hyperlink r:id="rId8" w:history="1">
              <w:r w:rsidR="00E865CF" w:rsidRPr="00CA58ED">
                <w:rPr>
                  <w:rStyle w:val="Hyperlink"/>
                  <w:rFonts w:ascii="Arial" w:hAnsi="Arial" w:cs="Arial"/>
                  <w:sz w:val="18"/>
                  <w:szCs w:val="18"/>
                </w:rPr>
                <w:t>rwood@utah.gov</w:t>
              </w:r>
            </w:hyperlink>
          </w:p>
        </w:tc>
      </w:tr>
      <w:bookmarkEnd w:id="0"/>
      <w:tr w:rsidR="00F8227E" w:rsidRPr="00414E0D" w14:paraId="30089C20" w14:textId="77777777" w:rsidTr="00773D59">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2A0D54E7"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Sheila Vance</w:t>
            </w:r>
          </w:p>
        </w:tc>
        <w:tc>
          <w:tcPr>
            <w:tcW w:w="1435" w:type="dxa"/>
            <w:tcBorders>
              <w:top w:val="outset" w:sz="6" w:space="0" w:color="auto"/>
              <w:left w:val="outset" w:sz="6" w:space="0" w:color="auto"/>
              <w:bottom w:val="outset" w:sz="6" w:space="0" w:color="auto"/>
              <w:right w:val="outset" w:sz="6" w:space="0" w:color="auto"/>
            </w:tcBorders>
          </w:tcPr>
          <w:p w14:paraId="5C7EEF78"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801-518-3132</w:t>
            </w:r>
          </w:p>
        </w:tc>
        <w:tc>
          <w:tcPr>
            <w:tcW w:w="5487" w:type="dxa"/>
            <w:tcBorders>
              <w:top w:val="outset" w:sz="6" w:space="0" w:color="auto"/>
              <w:left w:val="outset" w:sz="6" w:space="0" w:color="auto"/>
              <w:bottom w:val="outset" w:sz="6" w:space="0" w:color="auto"/>
              <w:right w:val="outset" w:sz="6" w:space="0" w:color="auto"/>
            </w:tcBorders>
          </w:tcPr>
          <w:p w14:paraId="0CB5A85C" w14:textId="77777777" w:rsidR="00F8227E" w:rsidRPr="00B61523" w:rsidRDefault="00F8227E" w:rsidP="00773D59">
            <w:pPr>
              <w:rPr>
                <w:rFonts w:ascii="Arial" w:hAnsi="Arial" w:cs="Arial"/>
                <w:color w:val="000000" w:themeColor="text1"/>
                <w:sz w:val="18"/>
                <w:szCs w:val="18"/>
              </w:rPr>
            </w:pPr>
            <w:r>
              <w:rPr>
                <w:rFonts w:ascii="Arial" w:hAnsi="Arial" w:cs="Arial"/>
                <w:sz w:val="18"/>
                <w:szCs w:val="18"/>
              </w:rPr>
              <w:t>svance@utah.gov</w:t>
            </w: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7B2039">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proofErr w:type="spellStart"/>
            <w:r w:rsidRPr="00414E0D">
              <w:rPr>
                <w:rFonts w:ascii="Arial" w:hAnsi="Arial" w:cs="Arial"/>
                <w:b/>
                <w:color w:val="000000" w:themeColor="text1"/>
                <w:sz w:val="18"/>
                <w:szCs w:val="18"/>
              </w:rPr>
              <w:t>catchline</w:t>
            </w:r>
            <w:proofErr w:type="spellEnd"/>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210361A1" w14:textId="1A3BF3DC" w:rsidR="005732E8" w:rsidRPr="00414E0D" w:rsidRDefault="000A5763">
            <w:pPr>
              <w:rPr>
                <w:rFonts w:ascii="Arial" w:hAnsi="Arial" w:cs="Arial"/>
                <w:color w:val="000000" w:themeColor="text1"/>
                <w:sz w:val="18"/>
                <w:szCs w:val="18"/>
              </w:rPr>
            </w:pPr>
            <w:r>
              <w:rPr>
                <w:rFonts w:ascii="Arial" w:hAnsi="Arial" w:cs="Arial"/>
                <w:bCs/>
                <w:color w:val="000000" w:themeColor="text1"/>
                <w:sz w:val="18"/>
                <w:szCs w:val="18"/>
              </w:rPr>
              <w:t>R307-506. Oil and Gas Industry: Storage Vessel</w:t>
            </w:r>
            <w:r w:rsidRPr="00414E0D">
              <w:rPr>
                <w:rFonts w:ascii="Arial" w:hAnsi="Arial" w:cs="Arial"/>
                <w:color w:val="000000" w:themeColor="text1"/>
                <w:sz w:val="18"/>
                <w:szCs w:val="18"/>
              </w:rPr>
              <w:t xml:space="preserve"> </w:t>
            </w: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4650FC80" w14:textId="4BF2169C" w:rsidR="005732E8" w:rsidRPr="00873AEB" w:rsidRDefault="00C73B96" w:rsidP="006B0F07">
            <w:pPr>
              <w:rPr>
                <w:rFonts w:ascii="Arial" w:hAnsi="Arial" w:cs="Arial"/>
                <w:color w:val="000000" w:themeColor="text1"/>
                <w:sz w:val="18"/>
                <w:szCs w:val="18"/>
              </w:rPr>
            </w:pPr>
            <w:r w:rsidRPr="00873AEB">
              <w:rPr>
                <w:rFonts w:ascii="Arial" w:hAnsi="Arial" w:cs="Arial"/>
                <w:color w:val="222222"/>
                <w:sz w:val="18"/>
                <w:szCs w:val="18"/>
                <w:shd w:val="clear" w:color="auto" w:fill="FFFFFF"/>
              </w:rPr>
              <w:t>T</w:t>
            </w:r>
            <w:r w:rsidR="00873AEB" w:rsidRPr="00873AEB">
              <w:rPr>
                <w:rFonts w:ascii="Arial" w:hAnsi="Arial" w:cs="Arial"/>
                <w:color w:val="222222"/>
                <w:sz w:val="18"/>
                <w:szCs w:val="18"/>
                <w:shd w:val="clear" w:color="auto" w:fill="FFFFFF"/>
              </w:rPr>
              <w:t xml:space="preserve">hese </w:t>
            </w:r>
            <w:r w:rsidR="000B19EB">
              <w:rPr>
                <w:rFonts w:ascii="Arial" w:hAnsi="Arial" w:cs="Arial"/>
                <w:color w:val="222222"/>
                <w:sz w:val="18"/>
                <w:szCs w:val="18"/>
                <w:shd w:val="clear" w:color="auto" w:fill="FFFFFF"/>
              </w:rPr>
              <w:t xml:space="preserve">amendments </w:t>
            </w:r>
            <w:r w:rsidR="00873AEB" w:rsidRPr="00873AEB">
              <w:rPr>
                <w:rFonts w:ascii="Arial" w:hAnsi="Arial" w:cs="Arial"/>
                <w:color w:val="222222"/>
                <w:sz w:val="18"/>
                <w:szCs w:val="18"/>
                <w:shd w:val="clear" w:color="auto" w:fill="FFFFFF"/>
              </w:rPr>
              <w:t>are ne</w:t>
            </w:r>
            <w:r w:rsidR="000B19EB">
              <w:rPr>
                <w:rFonts w:ascii="Arial" w:hAnsi="Arial" w:cs="Arial"/>
                <w:color w:val="222222"/>
                <w:sz w:val="18"/>
                <w:szCs w:val="18"/>
                <w:shd w:val="clear" w:color="auto" w:fill="FFFFFF"/>
              </w:rPr>
              <w:t>cessary</w:t>
            </w:r>
            <w:r w:rsidR="00873AEB" w:rsidRPr="00873AEB">
              <w:rPr>
                <w:rFonts w:ascii="Arial" w:hAnsi="Arial" w:cs="Arial"/>
                <w:color w:val="222222"/>
                <w:sz w:val="18"/>
                <w:szCs w:val="18"/>
                <w:shd w:val="clear" w:color="auto" w:fill="FFFFFF"/>
              </w:rPr>
              <w:t xml:space="preserve"> t</w:t>
            </w:r>
            <w:r w:rsidRPr="00873AEB">
              <w:rPr>
                <w:rFonts w:ascii="Arial" w:hAnsi="Arial" w:cs="Arial"/>
                <w:color w:val="222222"/>
                <w:sz w:val="18"/>
                <w:szCs w:val="18"/>
                <w:shd w:val="clear" w:color="auto" w:fill="FFFFFF"/>
              </w:rPr>
              <w:t xml:space="preserve">o align current oil and gas rules with new data from </w:t>
            </w:r>
            <w:r w:rsidR="000B19EB">
              <w:rPr>
                <w:rFonts w:ascii="Arial" w:hAnsi="Arial" w:cs="Arial"/>
                <w:color w:val="222222"/>
                <w:sz w:val="18"/>
                <w:szCs w:val="18"/>
                <w:shd w:val="clear" w:color="auto" w:fill="FFFFFF"/>
              </w:rPr>
              <w:t xml:space="preserve">studies </w:t>
            </w:r>
            <w:r w:rsidRPr="00873AEB">
              <w:rPr>
                <w:rFonts w:ascii="Arial" w:hAnsi="Arial" w:cs="Arial"/>
                <w:color w:val="222222"/>
                <w:sz w:val="18"/>
                <w:szCs w:val="18"/>
                <w:shd w:val="clear" w:color="auto" w:fill="FFFFFF"/>
              </w:rPr>
              <w:t xml:space="preserve">and compliance inspections. These changes reflect more accurate emission calculations that indicate a previous underestimation of VOC emissions from tanks and other components. The proposed changes will ensure the protection of air quality standards and </w:t>
            </w:r>
            <w:r w:rsidR="000B19EB">
              <w:rPr>
                <w:rFonts w:ascii="Arial" w:hAnsi="Arial" w:cs="Arial"/>
                <w:color w:val="222222"/>
                <w:sz w:val="18"/>
                <w:szCs w:val="18"/>
                <w:shd w:val="clear" w:color="auto" w:fill="FFFFFF"/>
              </w:rPr>
              <w:t xml:space="preserve">improve </w:t>
            </w:r>
            <w:r w:rsidRPr="00873AEB">
              <w:rPr>
                <w:rFonts w:ascii="Arial" w:hAnsi="Arial" w:cs="Arial"/>
                <w:color w:val="222222"/>
                <w:sz w:val="18"/>
                <w:szCs w:val="18"/>
                <w:shd w:val="clear" w:color="auto" w:fill="FFFFFF"/>
              </w:rPr>
              <w:t>compliance with required emission controls. </w:t>
            </w: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3EC8D3C0" w14:textId="215A3478" w:rsidR="005732E8" w:rsidRPr="00DE5085" w:rsidRDefault="001B6EA2" w:rsidP="00DE5085">
            <w:pPr>
              <w:rPr>
                <w:rFonts w:ascii="Arial" w:hAnsi="Arial" w:cs="Arial"/>
                <w:color w:val="000000" w:themeColor="text1"/>
                <w:sz w:val="18"/>
                <w:szCs w:val="18"/>
              </w:rPr>
            </w:pPr>
            <w:r>
              <w:rPr>
                <w:rFonts w:ascii="Arial" w:hAnsi="Arial" w:cs="Arial"/>
                <w:color w:val="000000" w:themeColor="text1"/>
                <w:sz w:val="18"/>
                <w:szCs w:val="18"/>
              </w:rPr>
              <w:t>This rule modifies the definition of “emergency storage relief vessel”, removes an applicability exemption previously granted to producing wells with an approval order issued under R307-401, modifies storage vessel requirements</w:t>
            </w:r>
            <w:r w:rsidR="00C92AA3">
              <w:rPr>
                <w:rFonts w:ascii="Arial" w:hAnsi="Arial" w:cs="Arial"/>
                <w:color w:val="000000" w:themeColor="text1"/>
                <w:sz w:val="18"/>
                <w:szCs w:val="18"/>
              </w:rPr>
              <w:t xml:space="preserve"> for emission controls</w:t>
            </w:r>
            <w:r w:rsidR="00F8455E">
              <w:rPr>
                <w:rFonts w:ascii="Arial" w:hAnsi="Arial" w:cs="Arial"/>
                <w:color w:val="000000" w:themeColor="text1"/>
                <w:sz w:val="18"/>
                <w:szCs w:val="18"/>
              </w:rPr>
              <w:t xml:space="preserve"> and adds a requirement to submit site specific data to </w:t>
            </w:r>
            <w:r w:rsidR="000B19EB">
              <w:rPr>
                <w:rFonts w:ascii="Arial" w:hAnsi="Arial" w:cs="Arial"/>
                <w:color w:val="000000" w:themeColor="text1"/>
                <w:sz w:val="18"/>
                <w:szCs w:val="18"/>
              </w:rPr>
              <w:t>UDAQ</w:t>
            </w:r>
            <w:r w:rsidR="00F8455E">
              <w:rPr>
                <w:rFonts w:ascii="Arial" w:hAnsi="Arial" w:cs="Arial"/>
                <w:color w:val="000000" w:themeColor="text1"/>
                <w:sz w:val="18"/>
                <w:szCs w:val="18"/>
              </w:rPr>
              <w:t xml:space="preserve"> when it is used. </w:t>
            </w: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7B20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7B20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3C19CCFE" w14:textId="3E9EABD6" w:rsidR="005732E8" w:rsidRPr="00414E0D" w:rsidRDefault="00E762E0" w:rsidP="00DE5085">
            <w:pPr>
              <w:keepLines/>
              <w:rPr>
                <w:rFonts w:ascii="Arial" w:hAnsi="Arial" w:cs="Arial"/>
                <w:color w:val="000000" w:themeColor="text1"/>
                <w:sz w:val="18"/>
                <w:szCs w:val="18"/>
              </w:rPr>
            </w:pPr>
            <w:r>
              <w:rPr>
                <w:rFonts w:ascii="Arial" w:hAnsi="Arial" w:cs="Arial"/>
                <w:color w:val="000000" w:themeColor="text1"/>
                <w:sz w:val="18"/>
                <w:szCs w:val="18"/>
              </w:rPr>
              <w:t>Th</w:t>
            </w:r>
            <w:r w:rsidR="004C22B4">
              <w:rPr>
                <w:rFonts w:ascii="Arial" w:hAnsi="Arial" w:cs="Arial"/>
                <w:color w:val="000000" w:themeColor="text1"/>
                <w:sz w:val="18"/>
                <w:szCs w:val="18"/>
              </w:rPr>
              <w:t xml:space="preserve">e fiscal impact from these amendments on the state budget </w:t>
            </w:r>
            <w:r w:rsidR="0054401E">
              <w:rPr>
                <w:rFonts w:ascii="Arial" w:hAnsi="Arial" w:cs="Arial"/>
                <w:color w:val="000000" w:themeColor="text1"/>
                <w:sz w:val="18"/>
                <w:szCs w:val="18"/>
              </w:rPr>
              <w:t>for</w:t>
            </w:r>
            <w:r w:rsidR="00A93945">
              <w:rPr>
                <w:rFonts w:ascii="Arial" w:hAnsi="Arial" w:cs="Arial"/>
                <w:color w:val="000000" w:themeColor="text1"/>
                <w:sz w:val="18"/>
                <w:szCs w:val="18"/>
              </w:rPr>
              <w:t xml:space="preserve"> FY22, FY23, and FY24 </w:t>
            </w:r>
            <w:r w:rsidR="004C22B4">
              <w:rPr>
                <w:rFonts w:ascii="Arial" w:hAnsi="Arial" w:cs="Arial"/>
                <w:color w:val="000000" w:themeColor="text1"/>
                <w:sz w:val="18"/>
                <w:szCs w:val="18"/>
              </w:rPr>
              <w:t xml:space="preserve">is estimated to </w:t>
            </w:r>
            <w:r w:rsidR="00A93945">
              <w:rPr>
                <w:rFonts w:ascii="Arial" w:hAnsi="Arial" w:cs="Arial"/>
                <w:color w:val="000000" w:themeColor="text1"/>
                <w:sz w:val="18"/>
                <w:szCs w:val="18"/>
              </w:rPr>
              <w:t>be</w:t>
            </w:r>
            <w:r w:rsidR="004C22B4">
              <w:rPr>
                <w:rFonts w:ascii="Arial" w:hAnsi="Arial" w:cs="Arial"/>
                <w:color w:val="000000" w:themeColor="text1"/>
                <w:sz w:val="18"/>
                <w:szCs w:val="18"/>
              </w:rPr>
              <w:t xml:space="preserve"> between </w:t>
            </w:r>
            <w:r w:rsidR="00A93945">
              <w:rPr>
                <w:rFonts w:ascii="Arial" w:hAnsi="Arial" w:cs="Arial"/>
                <w:color w:val="000000" w:themeColor="text1"/>
                <w:sz w:val="18"/>
                <w:szCs w:val="18"/>
              </w:rPr>
              <w:t xml:space="preserve">a </w:t>
            </w:r>
            <w:r w:rsidR="00325E93">
              <w:rPr>
                <w:rFonts w:ascii="Arial" w:hAnsi="Arial" w:cs="Arial"/>
                <w:color w:val="000000" w:themeColor="text1"/>
                <w:sz w:val="18"/>
                <w:szCs w:val="18"/>
              </w:rPr>
              <w:t xml:space="preserve">benefit </w:t>
            </w:r>
            <w:r w:rsidR="00A93945">
              <w:rPr>
                <w:rFonts w:ascii="Arial" w:hAnsi="Arial" w:cs="Arial"/>
                <w:color w:val="000000" w:themeColor="text1"/>
                <w:sz w:val="18"/>
                <w:szCs w:val="18"/>
              </w:rPr>
              <w:t xml:space="preserve">of </w:t>
            </w:r>
            <w:r w:rsidR="004C22B4">
              <w:rPr>
                <w:rFonts w:ascii="Arial" w:hAnsi="Arial" w:cs="Arial"/>
                <w:color w:val="000000" w:themeColor="text1"/>
                <w:sz w:val="18"/>
                <w:szCs w:val="18"/>
              </w:rPr>
              <w:t>$9,400</w:t>
            </w:r>
            <w:r w:rsidR="00A93945">
              <w:rPr>
                <w:rFonts w:ascii="Arial" w:hAnsi="Arial" w:cs="Arial"/>
                <w:color w:val="000000" w:themeColor="text1"/>
                <w:sz w:val="18"/>
                <w:szCs w:val="18"/>
              </w:rPr>
              <w:t xml:space="preserve"> and a </w:t>
            </w:r>
            <w:r w:rsidR="0054401E">
              <w:rPr>
                <w:rFonts w:ascii="Arial" w:hAnsi="Arial" w:cs="Arial"/>
                <w:color w:val="000000" w:themeColor="text1"/>
                <w:sz w:val="18"/>
                <w:szCs w:val="18"/>
              </w:rPr>
              <w:t>cost</w:t>
            </w:r>
            <w:r w:rsidR="00A93945">
              <w:rPr>
                <w:rFonts w:ascii="Arial" w:hAnsi="Arial" w:cs="Arial"/>
                <w:color w:val="000000" w:themeColor="text1"/>
                <w:sz w:val="18"/>
                <w:szCs w:val="18"/>
              </w:rPr>
              <w:t xml:space="preserve"> of $21,620</w:t>
            </w:r>
            <w:r w:rsidR="004C22B4">
              <w:rPr>
                <w:rFonts w:ascii="Arial" w:hAnsi="Arial" w:cs="Arial"/>
                <w:color w:val="000000" w:themeColor="text1"/>
                <w:sz w:val="18"/>
                <w:szCs w:val="18"/>
              </w:rPr>
              <w:t xml:space="preserve">.  </w:t>
            </w:r>
            <w:r w:rsidR="00E3387E">
              <w:rPr>
                <w:rFonts w:ascii="Arial" w:hAnsi="Arial" w:cs="Arial"/>
                <w:color w:val="000000" w:themeColor="text1"/>
                <w:sz w:val="18"/>
                <w:szCs w:val="18"/>
              </w:rPr>
              <w:t xml:space="preserve">There are 94 facilities that have an exemption through their approval order and it’s their choice to either keep the approval order or switch to permit-by-rule.  </w:t>
            </w:r>
            <w:r w:rsidR="00A93945">
              <w:rPr>
                <w:rFonts w:ascii="Arial" w:hAnsi="Arial" w:cs="Arial"/>
                <w:color w:val="000000" w:themeColor="text1"/>
                <w:sz w:val="18"/>
                <w:szCs w:val="18"/>
              </w:rPr>
              <w:t>Cancelling an existing</w:t>
            </w:r>
            <w:r w:rsidR="004C22B4">
              <w:rPr>
                <w:rFonts w:ascii="Arial" w:hAnsi="Arial" w:cs="Arial"/>
                <w:color w:val="000000" w:themeColor="text1"/>
                <w:sz w:val="18"/>
                <w:szCs w:val="18"/>
              </w:rPr>
              <w:t xml:space="preserve"> </w:t>
            </w:r>
            <w:r w:rsidR="003A5E2A">
              <w:rPr>
                <w:rFonts w:ascii="Arial" w:hAnsi="Arial" w:cs="Arial"/>
                <w:color w:val="000000" w:themeColor="text1"/>
                <w:sz w:val="18"/>
                <w:szCs w:val="18"/>
              </w:rPr>
              <w:t xml:space="preserve">approval order </w:t>
            </w:r>
            <w:r w:rsidR="00E3387E">
              <w:rPr>
                <w:rFonts w:ascii="Arial" w:hAnsi="Arial" w:cs="Arial"/>
                <w:color w:val="000000" w:themeColor="text1"/>
                <w:sz w:val="18"/>
                <w:szCs w:val="18"/>
              </w:rPr>
              <w:t xml:space="preserve">requires </w:t>
            </w:r>
            <w:r w:rsidR="004C22B4">
              <w:rPr>
                <w:rFonts w:ascii="Arial" w:hAnsi="Arial" w:cs="Arial"/>
                <w:color w:val="000000" w:themeColor="text1"/>
                <w:sz w:val="18"/>
                <w:szCs w:val="18"/>
              </w:rPr>
              <w:t xml:space="preserve">producers to enroll in the permit-by-rule system.  The one-time fee </w:t>
            </w:r>
            <w:r w:rsidR="00E3387E">
              <w:rPr>
                <w:rFonts w:ascii="Arial" w:hAnsi="Arial" w:cs="Arial"/>
                <w:color w:val="000000" w:themeColor="text1"/>
                <w:sz w:val="18"/>
                <w:szCs w:val="18"/>
              </w:rPr>
              <w:t xml:space="preserve">to cancel an approval order </w:t>
            </w:r>
            <w:r w:rsidR="004C22B4">
              <w:rPr>
                <w:rFonts w:ascii="Arial" w:hAnsi="Arial" w:cs="Arial"/>
                <w:color w:val="000000" w:themeColor="text1"/>
                <w:sz w:val="18"/>
                <w:szCs w:val="18"/>
              </w:rPr>
              <w:t>range</w:t>
            </w:r>
            <w:r w:rsidR="00A93945">
              <w:rPr>
                <w:rFonts w:ascii="Arial" w:hAnsi="Arial" w:cs="Arial"/>
                <w:color w:val="000000" w:themeColor="text1"/>
                <w:sz w:val="18"/>
                <w:szCs w:val="18"/>
              </w:rPr>
              <w:t>s</w:t>
            </w:r>
            <w:r w:rsidR="004C22B4">
              <w:rPr>
                <w:rFonts w:ascii="Arial" w:hAnsi="Arial" w:cs="Arial"/>
                <w:color w:val="000000" w:themeColor="text1"/>
                <w:sz w:val="18"/>
                <w:szCs w:val="18"/>
              </w:rPr>
              <w:t xml:space="preserve"> from $220 to $550</w:t>
            </w:r>
            <w:r w:rsidR="00153BDA">
              <w:rPr>
                <w:rFonts w:ascii="Arial" w:hAnsi="Arial" w:cs="Arial"/>
                <w:color w:val="000000" w:themeColor="text1"/>
                <w:sz w:val="18"/>
                <w:szCs w:val="18"/>
              </w:rPr>
              <w:t>.</w:t>
            </w:r>
            <w:r w:rsidR="00E3387E">
              <w:rPr>
                <w:rFonts w:ascii="Arial" w:hAnsi="Arial" w:cs="Arial"/>
                <w:color w:val="000000" w:themeColor="text1"/>
                <w:sz w:val="18"/>
                <w:szCs w:val="18"/>
              </w:rPr>
              <w:t xml:space="preserve">  T</w:t>
            </w:r>
            <w:r w:rsidR="00A93945">
              <w:rPr>
                <w:rFonts w:ascii="Arial" w:hAnsi="Arial" w:cs="Arial"/>
                <w:color w:val="000000" w:themeColor="text1"/>
                <w:sz w:val="18"/>
                <w:szCs w:val="18"/>
              </w:rPr>
              <w:t xml:space="preserve">his </w:t>
            </w:r>
            <w:r w:rsidR="00E3387E">
              <w:rPr>
                <w:rFonts w:ascii="Arial" w:hAnsi="Arial" w:cs="Arial"/>
                <w:color w:val="000000" w:themeColor="text1"/>
                <w:sz w:val="18"/>
                <w:szCs w:val="18"/>
              </w:rPr>
              <w:t>could</w:t>
            </w:r>
            <w:r w:rsidR="00BA27CB">
              <w:rPr>
                <w:rFonts w:ascii="Arial" w:hAnsi="Arial" w:cs="Arial"/>
                <w:color w:val="000000" w:themeColor="text1"/>
                <w:sz w:val="18"/>
                <w:szCs w:val="18"/>
              </w:rPr>
              <w:t xml:space="preserve"> increase state </w:t>
            </w:r>
            <w:r w:rsidR="00A93945">
              <w:rPr>
                <w:rFonts w:ascii="Arial" w:hAnsi="Arial" w:cs="Arial"/>
                <w:color w:val="000000" w:themeColor="text1"/>
                <w:sz w:val="18"/>
                <w:szCs w:val="18"/>
              </w:rPr>
              <w:t xml:space="preserve">revenue </w:t>
            </w:r>
            <w:r w:rsidR="0054401E">
              <w:rPr>
                <w:rFonts w:ascii="Arial" w:hAnsi="Arial" w:cs="Arial"/>
                <w:color w:val="000000" w:themeColor="text1"/>
                <w:sz w:val="18"/>
                <w:szCs w:val="18"/>
              </w:rPr>
              <w:t>by</w:t>
            </w:r>
            <w:r w:rsidR="00BA27CB">
              <w:rPr>
                <w:rFonts w:ascii="Arial" w:hAnsi="Arial" w:cs="Arial"/>
                <w:color w:val="000000" w:themeColor="text1"/>
                <w:sz w:val="18"/>
                <w:szCs w:val="18"/>
              </w:rPr>
              <w:t xml:space="preserve"> </w:t>
            </w:r>
            <w:r w:rsidR="00A93945">
              <w:rPr>
                <w:rFonts w:ascii="Arial" w:hAnsi="Arial" w:cs="Arial"/>
                <w:color w:val="000000" w:themeColor="text1"/>
                <w:sz w:val="18"/>
                <w:szCs w:val="18"/>
              </w:rPr>
              <w:t>between $20,680 and $51,700</w:t>
            </w:r>
            <w:r w:rsidR="00BA27CB">
              <w:rPr>
                <w:rFonts w:ascii="Arial" w:hAnsi="Arial" w:cs="Arial"/>
                <w:color w:val="000000" w:themeColor="text1"/>
                <w:sz w:val="18"/>
                <w:szCs w:val="18"/>
              </w:rPr>
              <w:t xml:space="preserve">, but is offset by the elimination of </w:t>
            </w:r>
            <w:r w:rsidR="0095783C">
              <w:rPr>
                <w:rFonts w:ascii="Arial" w:hAnsi="Arial" w:cs="Arial"/>
                <w:color w:val="000000" w:themeColor="text1"/>
                <w:sz w:val="18"/>
                <w:szCs w:val="18"/>
              </w:rPr>
              <w:t>the</w:t>
            </w:r>
            <w:r w:rsidR="00BA27CB">
              <w:rPr>
                <w:rFonts w:ascii="Arial" w:hAnsi="Arial" w:cs="Arial"/>
                <w:color w:val="000000" w:themeColor="text1"/>
                <w:sz w:val="18"/>
                <w:szCs w:val="18"/>
              </w:rPr>
              <w:t xml:space="preserve"> </w:t>
            </w:r>
            <w:r w:rsidR="00A93945">
              <w:rPr>
                <w:rFonts w:ascii="Arial" w:hAnsi="Arial" w:cs="Arial"/>
                <w:color w:val="000000" w:themeColor="text1"/>
                <w:sz w:val="18"/>
                <w:szCs w:val="18"/>
              </w:rPr>
              <w:t xml:space="preserve">$150 </w:t>
            </w:r>
            <w:r w:rsidR="00E3387E">
              <w:rPr>
                <w:rFonts w:ascii="Arial" w:hAnsi="Arial" w:cs="Arial"/>
                <w:color w:val="000000" w:themeColor="text1"/>
                <w:sz w:val="18"/>
                <w:szCs w:val="18"/>
              </w:rPr>
              <w:t xml:space="preserve">approval order </w:t>
            </w:r>
            <w:r w:rsidR="00A93945">
              <w:rPr>
                <w:rFonts w:ascii="Arial" w:hAnsi="Arial" w:cs="Arial"/>
                <w:color w:val="000000" w:themeColor="text1"/>
                <w:sz w:val="18"/>
                <w:szCs w:val="18"/>
              </w:rPr>
              <w:t>annual fee per facility</w:t>
            </w:r>
            <w:r w:rsidR="0054401E">
              <w:rPr>
                <w:rFonts w:ascii="Arial" w:hAnsi="Arial" w:cs="Arial"/>
                <w:color w:val="000000" w:themeColor="text1"/>
                <w:sz w:val="18"/>
                <w:szCs w:val="18"/>
              </w:rPr>
              <w:t xml:space="preserve"> - $14,400 total</w:t>
            </w:r>
            <w:r w:rsidR="00BA27CB">
              <w:rPr>
                <w:rFonts w:ascii="Arial" w:hAnsi="Arial" w:cs="Arial"/>
                <w:color w:val="000000" w:themeColor="text1"/>
                <w:sz w:val="18"/>
                <w:szCs w:val="18"/>
              </w:rPr>
              <w:t xml:space="preserve">.  </w:t>
            </w:r>
            <w:r w:rsidR="0095783C">
              <w:rPr>
                <w:rFonts w:ascii="Arial" w:hAnsi="Arial" w:cs="Arial"/>
                <w:color w:val="000000" w:themeColor="text1"/>
                <w:sz w:val="18"/>
                <w:szCs w:val="18"/>
              </w:rPr>
              <w:t>T</w:t>
            </w:r>
            <w:r w:rsidR="0054401E">
              <w:rPr>
                <w:rFonts w:ascii="Arial" w:hAnsi="Arial" w:cs="Arial"/>
                <w:color w:val="000000" w:themeColor="text1"/>
                <w:sz w:val="18"/>
                <w:szCs w:val="18"/>
              </w:rPr>
              <w:t>he number of facilities that will choose to move to the permit-by-rule system</w:t>
            </w:r>
            <w:r w:rsidR="0095783C">
              <w:rPr>
                <w:rFonts w:ascii="Arial" w:hAnsi="Arial" w:cs="Arial"/>
                <w:color w:val="000000" w:themeColor="text1"/>
                <w:sz w:val="18"/>
                <w:szCs w:val="18"/>
              </w:rPr>
              <w:t xml:space="preserve"> is unknown</w:t>
            </w:r>
            <w:r w:rsidR="0054401E">
              <w:rPr>
                <w:rFonts w:ascii="Arial" w:hAnsi="Arial" w:cs="Arial"/>
                <w:color w:val="000000" w:themeColor="text1"/>
                <w:sz w:val="18"/>
                <w:szCs w:val="18"/>
              </w:rPr>
              <w:t xml:space="preserve">, but the incentive structure makes switching cost effective in less than 4 years. </w:t>
            </w:r>
            <w:r w:rsidR="0095783C">
              <w:rPr>
                <w:rFonts w:ascii="Arial" w:hAnsi="Arial" w:cs="Arial"/>
                <w:color w:val="000000" w:themeColor="text1"/>
                <w:sz w:val="18"/>
                <w:szCs w:val="18"/>
              </w:rPr>
              <w:t xml:space="preserve"> </w:t>
            </w:r>
            <w:r w:rsidR="0054401E">
              <w:rPr>
                <w:rFonts w:ascii="Arial" w:hAnsi="Arial" w:cs="Arial"/>
                <w:color w:val="000000" w:themeColor="text1"/>
                <w:sz w:val="18"/>
                <w:szCs w:val="18"/>
              </w:rPr>
              <w:t>T</w:t>
            </w:r>
            <w:r w:rsidR="00BA27CB">
              <w:rPr>
                <w:rFonts w:ascii="Arial" w:hAnsi="Arial" w:cs="Arial"/>
                <w:color w:val="000000" w:themeColor="text1"/>
                <w:sz w:val="18"/>
                <w:szCs w:val="18"/>
              </w:rPr>
              <w:t xml:space="preserve">he exact cost </w:t>
            </w:r>
            <w:r w:rsidR="00CB32A9">
              <w:rPr>
                <w:rFonts w:ascii="Arial" w:hAnsi="Arial" w:cs="Arial"/>
                <w:color w:val="000000" w:themeColor="text1"/>
                <w:sz w:val="18"/>
                <w:szCs w:val="18"/>
              </w:rPr>
              <w:t xml:space="preserve">for </w:t>
            </w:r>
            <w:r w:rsidR="00BA27CB">
              <w:rPr>
                <w:rFonts w:ascii="Arial" w:hAnsi="Arial" w:cs="Arial"/>
                <w:color w:val="000000" w:themeColor="text1"/>
                <w:sz w:val="18"/>
                <w:szCs w:val="18"/>
              </w:rPr>
              <w:t xml:space="preserve">each facility </w:t>
            </w:r>
            <w:r w:rsidR="0054401E">
              <w:rPr>
                <w:rFonts w:ascii="Arial" w:hAnsi="Arial" w:cs="Arial"/>
                <w:color w:val="000000" w:themeColor="text1"/>
                <w:sz w:val="18"/>
                <w:szCs w:val="18"/>
              </w:rPr>
              <w:t>to switch is also unknown</w:t>
            </w:r>
            <w:r w:rsidR="00BA27CB">
              <w:rPr>
                <w:rFonts w:ascii="Arial" w:hAnsi="Arial" w:cs="Arial"/>
                <w:color w:val="000000" w:themeColor="text1"/>
                <w:sz w:val="18"/>
                <w:szCs w:val="18"/>
              </w:rPr>
              <w:t xml:space="preserve">, but </w:t>
            </w:r>
            <w:r w:rsidR="0095783C">
              <w:rPr>
                <w:rFonts w:ascii="Arial" w:hAnsi="Arial" w:cs="Arial"/>
                <w:color w:val="000000" w:themeColor="text1"/>
                <w:sz w:val="18"/>
                <w:szCs w:val="18"/>
              </w:rPr>
              <w:t xml:space="preserve">DAQ </w:t>
            </w:r>
            <w:r w:rsidR="00E653AF">
              <w:rPr>
                <w:rFonts w:ascii="Arial" w:hAnsi="Arial" w:cs="Arial"/>
                <w:color w:val="000000" w:themeColor="text1"/>
                <w:sz w:val="18"/>
                <w:szCs w:val="18"/>
              </w:rPr>
              <w:t>anticipates</w:t>
            </w:r>
            <w:r w:rsidR="00BA27CB">
              <w:rPr>
                <w:rFonts w:ascii="Arial" w:hAnsi="Arial" w:cs="Arial"/>
                <w:color w:val="000000" w:themeColor="text1"/>
                <w:sz w:val="18"/>
                <w:szCs w:val="18"/>
              </w:rPr>
              <w:t xml:space="preserve"> that the fiscal impact on the state budget will fall within th</w:t>
            </w:r>
            <w:r w:rsidR="0054401E">
              <w:rPr>
                <w:rFonts w:ascii="Arial" w:hAnsi="Arial" w:cs="Arial"/>
                <w:color w:val="000000" w:themeColor="text1"/>
                <w:sz w:val="18"/>
                <w:szCs w:val="18"/>
              </w:rPr>
              <w:t>e</w:t>
            </w:r>
            <w:r w:rsidR="00BA27CB">
              <w:rPr>
                <w:rFonts w:ascii="Arial" w:hAnsi="Arial" w:cs="Arial"/>
                <w:color w:val="000000" w:themeColor="text1"/>
                <w:sz w:val="18"/>
                <w:szCs w:val="18"/>
              </w:rPr>
              <w:t xml:space="preserve"> range</w:t>
            </w:r>
            <w:r w:rsidR="0054401E">
              <w:rPr>
                <w:rFonts w:ascii="Arial" w:hAnsi="Arial" w:cs="Arial"/>
                <w:color w:val="000000" w:themeColor="text1"/>
                <w:sz w:val="18"/>
                <w:szCs w:val="18"/>
              </w:rPr>
              <w:t xml:space="preserve"> outlined </w:t>
            </w:r>
            <w:r w:rsidR="0095783C">
              <w:rPr>
                <w:rFonts w:ascii="Arial" w:hAnsi="Arial" w:cs="Arial"/>
                <w:color w:val="000000" w:themeColor="text1"/>
                <w:sz w:val="18"/>
                <w:szCs w:val="18"/>
              </w:rPr>
              <w:t>above</w:t>
            </w:r>
            <w:r w:rsidR="00BA27CB">
              <w:rPr>
                <w:rFonts w:ascii="Arial" w:hAnsi="Arial" w:cs="Arial"/>
                <w:color w:val="000000" w:themeColor="text1"/>
                <w:sz w:val="18"/>
                <w:szCs w:val="18"/>
              </w:rPr>
              <w:t>.</w:t>
            </w: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7B20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9A5968" w:rsidRPr="00414E0D" w14:paraId="21E91F8C" w14:textId="77777777" w:rsidTr="00414E0D">
        <w:trPr>
          <w:tblCellSpacing w:w="7" w:type="dxa"/>
          <w:jc w:val="center"/>
        </w:trPr>
        <w:tc>
          <w:tcPr>
            <w:tcW w:w="10225" w:type="dxa"/>
            <w:gridSpan w:val="4"/>
            <w:shd w:val="clear" w:color="auto" w:fill="auto"/>
          </w:tcPr>
          <w:p w14:paraId="7DF7AE5D" w14:textId="3604CAEC" w:rsidR="009A5968" w:rsidRPr="00414E0D" w:rsidRDefault="00A30E8D" w:rsidP="009A5968">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any fiscal impact on local governments</w:t>
            </w:r>
            <w:r w:rsidR="00AD5272">
              <w:rPr>
                <w:rFonts w:ascii="Arial" w:hAnsi="Arial" w:cs="Arial"/>
                <w:color w:val="000000" w:themeColor="text1"/>
                <w:sz w:val="18"/>
                <w:szCs w:val="18"/>
              </w:rPr>
              <w:t xml:space="preserve"> because this rule is not applicable to them</w:t>
            </w:r>
            <w:r>
              <w:rPr>
                <w:rFonts w:ascii="Arial" w:hAnsi="Arial" w:cs="Arial"/>
                <w:color w:val="000000" w:themeColor="text1"/>
                <w:sz w:val="18"/>
                <w:szCs w:val="18"/>
              </w:rPr>
              <w:t>.</w:t>
            </w: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7B20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9A5968" w:rsidRPr="00414E0D" w14:paraId="3D5649A5" w14:textId="77777777" w:rsidTr="00414E0D">
        <w:trPr>
          <w:tblCellSpacing w:w="7" w:type="dxa"/>
          <w:jc w:val="center"/>
        </w:trPr>
        <w:tc>
          <w:tcPr>
            <w:tcW w:w="10225" w:type="dxa"/>
            <w:gridSpan w:val="4"/>
            <w:shd w:val="clear" w:color="auto" w:fill="auto"/>
          </w:tcPr>
          <w:p w14:paraId="5D5913B7" w14:textId="509F3064" w:rsidR="009A5968" w:rsidRPr="00414E0D" w:rsidRDefault="00A30E8D" w:rsidP="009A5968">
            <w:pPr>
              <w:keepLines/>
              <w:rPr>
                <w:rFonts w:ascii="Arial" w:hAnsi="Arial" w:cs="Arial"/>
                <w:color w:val="000000" w:themeColor="text1"/>
                <w:sz w:val="18"/>
                <w:szCs w:val="18"/>
              </w:rPr>
            </w:pPr>
            <w:r>
              <w:rPr>
                <w:rFonts w:ascii="Arial" w:hAnsi="Arial" w:cs="Arial"/>
                <w:color w:val="000000" w:themeColor="text1"/>
                <w:sz w:val="18"/>
                <w:szCs w:val="18"/>
              </w:rPr>
              <w:lastRenderedPageBreak/>
              <w:t xml:space="preserve">This rule change </w:t>
            </w:r>
            <w:r w:rsidR="00F8455E">
              <w:rPr>
                <w:rFonts w:ascii="Arial" w:hAnsi="Arial" w:cs="Arial"/>
                <w:color w:val="000000" w:themeColor="text1"/>
                <w:sz w:val="18"/>
                <w:szCs w:val="18"/>
              </w:rPr>
              <w:t>may impact up to 8 small business</w:t>
            </w:r>
            <w:r w:rsidR="005D77C3">
              <w:rPr>
                <w:rFonts w:ascii="Arial" w:hAnsi="Arial" w:cs="Arial"/>
                <w:color w:val="000000" w:themeColor="text1"/>
                <w:sz w:val="18"/>
                <w:szCs w:val="18"/>
              </w:rPr>
              <w:t>es</w:t>
            </w:r>
            <w:r w:rsidR="00F8455E">
              <w:rPr>
                <w:rFonts w:ascii="Arial" w:hAnsi="Arial" w:cs="Arial"/>
                <w:color w:val="000000" w:themeColor="text1"/>
                <w:sz w:val="18"/>
                <w:szCs w:val="18"/>
              </w:rPr>
              <w:t xml:space="preserve"> that own and operate oil and gas wells in Utah. </w:t>
            </w:r>
            <w:r w:rsidR="002B5EEA">
              <w:rPr>
                <w:rFonts w:ascii="Arial" w:hAnsi="Arial" w:cs="Arial"/>
                <w:color w:val="000000" w:themeColor="text1"/>
                <w:sz w:val="18"/>
                <w:szCs w:val="18"/>
              </w:rPr>
              <w:t>The one-time cost to implement the control measures required by this rule is approximately $106,000 per well</w:t>
            </w:r>
            <w:r w:rsidR="00DD6506">
              <w:rPr>
                <w:rFonts w:ascii="Arial" w:hAnsi="Arial" w:cs="Arial"/>
                <w:color w:val="000000" w:themeColor="text1"/>
                <w:sz w:val="18"/>
                <w:szCs w:val="18"/>
              </w:rPr>
              <w:t xml:space="preserve">. </w:t>
            </w:r>
            <w:r w:rsidR="002B5EEA">
              <w:rPr>
                <w:rFonts w:ascii="Arial" w:hAnsi="Arial" w:cs="Arial"/>
                <w:color w:val="000000" w:themeColor="text1"/>
                <w:sz w:val="18"/>
                <w:szCs w:val="18"/>
              </w:rPr>
              <w:t xml:space="preserve"> </w:t>
            </w:r>
            <w:r w:rsidR="00725123">
              <w:rPr>
                <w:rFonts w:ascii="Arial" w:hAnsi="Arial" w:cs="Arial"/>
                <w:color w:val="000000" w:themeColor="text1"/>
                <w:sz w:val="18"/>
                <w:szCs w:val="18"/>
              </w:rPr>
              <w:t xml:space="preserve">This estimate comes from a regulatory analysis performed by EPA on the Ouray and </w:t>
            </w:r>
            <w:proofErr w:type="spellStart"/>
            <w:r w:rsidR="00725123">
              <w:rPr>
                <w:rFonts w:ascii="Arial" w:hAnsi="Arial" w:cs="Arial"/>
                <w:color w:val="000000" w:themeColor="text1"/>
                <w:sz w:val="18"/>
                <w:szCs w:val="18"/>
              </w:rPr>
              <w:t>Unita</w:t>
            </w:r>
            <w:proofErr w:type="spellEnd"/>
            <w:r w:rsidR="00725123">
              <w:rPr>
                <w:rFonts w:ascii="Arial" w:hAnsi="Arial" w:cs="Arial"/>
                <w:color w:val="000000" w:themeColor="text1"/>
                <w:sz w:val="18"/>
                <w:szCs w:val="18"/>
              </w:rPr>
              <w:t xml:space="preserve"> Reservation FIP for putting controls on similar tanks   </w:t>
            </w:r>
            <w:r w:rsidR="00DD6506">
              <w:rPr>
                <w:rFonts w:ascii="Arial" w:hAnsi="Arial" w:cs="Arial"/>
                <w:color w:val="000000" w:themeColor="text1"/>
                <w:sz w:val="18"/>
                <w:szCs w:val="18"/>
              </w:rPr>
              <w:t>Emission inventory data indicate that a</w:t>
            </w:r>
            <w:r w:rsidR="004703E4">
              <w:rPr>
                <w:rFonts w:ascii="Arial" w:hAnsi="Arial" w:cs="Arial"/>
                <w:color w:val="000000" w:themeColor="text1"/>
                <w:sz w:val="18"/>
                <w:szCs w:val="18"/>
              </w:rPr>
              <w:t>s many as</w:t>
            </w:r>
            <w:r w:rsidR="00DD6506">
              <w:rPr>
                <w:rFonts w:ascii="Arial" w:hAnsi="Arial" w:cs="Arial"/>
                <w:color w:val="000000" w:themeColor="text1"/>
                <w:sz w:val="18"/>
                <w:szCs w:val="18"/>
              </w:rPr>
              <w:t xml:space="preserve"> 160 wells </w:t>
            </w:r>
            <w:r w:rsidR="004703E4">
              <w:rPr>
                <w:rFonts w:ascii="Arial" w:hAnsi="Arial" w:cs="Arial"/>
                <w:color w:val="000000" w:themeColor="text1"/>
                <w:sz w:val="18"/>
                <w:szCs w:val="18"/>
              </w:rPr>
              <w:t>may</w:t>
            </w:r>
            <w:r w:rsidR="00DD6506">
              <w:rPr>
                <w:rFonts w:ascii="Arial" w:hAnsi="Arial" w:cs="Arial"/>
                <w:color w:val="000000" w:themeColor="text1"/>
                <w:sz w:val="18"/>
                <w:szCs w:val="18"/>
              </w:rPr>
              <w:t xml:space="preserve"> be impacted by</w:t>
            </w:r>
            <w:r w:rsidR="004703E4">
              <w:rPr>
                <w:rFonts w:ascii="Arial" w:hAnsi="Arial" w:cs="Arial"/>
                <w:color w:val="000000" w:themeColor="text1"/>
                <w:sz w:val="18"/>
                <w:szCs w:val="18"/>
              </w:rPr>
              <w:t xml:space="preserve"> this action</w:t>
            </w:r>
            <w:r w:rsidR="00F16A93">
              <w:rPr>
                <w:rFonts w:ascii="Arial" w:hAnsi="Arial" w:cs="Arial"/>
                <w:color w:val="000000" w:themeColor="text1"/>
                <w:sz w:val="18"/>
                <w:szCs w:val="18"/>
              </w:rPr>
              <w:t>.  T</w:t>
            </w:r>
            <w:r w:rsidR="004703E4">
              <w:rPr>
                <w:rFonts w:ascii="Arial" w:hAnsi="Arial" w:cs="Arial"/>
                <w:color w:val="000000" w:themeColor="text1"/>
                <w:sz w:val="18"/>
                <w:szCs w:val="18"/>
              </w:rPr>
              <w:t xml:space="preserve">he proportion </w:t>
            </w:r>
            <w:r w:rsidR="00F16A93">
              <w:rPr>
                <w:rFonts w:ascii="Arial" w:hAnsi="Arial" w:cs="Arial"/>
                <w:color w:val="000000" w:themeColor="text1"/>
                <w:sz w:val="18"/>
                <w:szCs w:val="18"/>
              </w:rPr>
              <w:t xml:space="preserve">of these wells </w:t>
            </w:r>
            <w:r w:rsidR="004703E4">
              <w:rPr>
                <w:rFonts w:ascii="Arial" w:hAnsi="Arial" w:cs="Arial"/>
                <w:color w:val="000000" w:themeColor="text1"/>
                <w:sz w:val="18"/>
                <w:szCs w:val="18"/>
              </w:rPr>
              <w:t>operated by small businesses</w:t>
            </w:r>
            <w:r w:rsidR="00DD6506">
              <w:rPr>
                <w:rFonts w:ascii="Arial" w:hAnsi="Arial" w:cs="Arial"/>
                <w:color w:val="000000" w:themeColor="text1"/>
                <w:sz w:val="18"/>
                <w:szCs w:val="18"/>
              </w:rPr>
              <w:t xml:space="preserve"> </w:t>
            </w:r>
            <w:r w:rsidR="004703E4">
              <w:rPr>
                <w:rFonts w:ascii="Arial" w:hAnsi="Arial" w:cs="Arial"/>
                <w:color w:val="000000" w:themeColor="text1"/>
                <w:sz w:val="18"/>
                <w:szCs w:val="18"/>
              </w:rPr>
              <w:t>is unknown</w:t>
            </w:r>
            <w:r w:rsidR="00F16A93">
              <w:rPr>
                <w:rFonts w:ascii="Arial" w:hAnsi="Arial" w:cs="Arial"/>
                <w:color w:val="000000" w:themeColor="text1"/>
                <w:sz w:val="18"/>
                <w:szCs w:val="18"/>
              </w:rPr>
              <w:t>, but believed to be small</w:t>
            </w:r>
            <w:r w:rsidR="004703E4">
              <w:rPr>
                <w:rFonts w:ascii="Arial" w:hAnsi="Arial" w:cs="Arial"/>
                <w:color w:val="000000" w:themeColor="text1"/>
                <w:sz w:val="18"/>
                <w:szCs w:val="18"/>
              </w:rPr>
              <w:t>.</w:t>
            </w:r>
            <w:r w:rsidR="00DD6506">
              <w:rPr>
                <w:rFonts w:ascii="Arial" w:hAnsi="Arial" w:cs="Arial"/>
                <w:color w:val="000000" w:themeColor="text1"/>
                <w:sz w:val="18"/>
                <w:szCs w:val="18"/>
              </w:rPr>
              <w:t xml:space="preserve">  </w:t>
            </w:r>
            <w:r w:rsidR="004703E4">
              <w:rPr>
                <w:rFonts w:ascii="Arial" w:hAnsi="Arial" w:cs="Arial"/>
                <w:color w:val="000000" w:themeColor="text1"/>
                <w:sz w:val="18"/>
                <w:szCs w:val="18"/>
              </w:rPr>
              <w:t>T</w:t>
            </w:r>
            <w:r w:rsidR="002B5EEA">
              <w:rPr>
                <w:rFonts w:ascii="Arial" w:hAnsi="Arial" w:cs="Arial"/>
                <w:color w:val="000000" w:themeColor="text1"/>
                <w:sz w:val="18"/>
                <w:szCs w:val="18"/>
              </w:rPr>
              <w:t xml:space="preserve">he fiscal impact </w:t>
            </w:r>
            <w:r w:rsidR="004703E4">
              <w:rPr>
                <w:rFonts w:ascii="Arial" w:hAnsi="Arial" w:cs="Arial"/>
                <w:color w:val="000000" w:themeColor="text1"/>
                <w:sz w:val="18"/>
                <w:szCs w:val="18"/>
              </w:rPr>
              <w:t xml:space="preserve">of this change </w:t>
            </w:r>
            <w:r w:rsidR="002B5EEA">
              <w:rPr>
                <w:rFonts w:ascii="Arial" w:hAnsi="Arial" w:cs="Arial"/>
                <w:color w:val="000000" w:themeColor="text1"/>
                <w:sz w:val="18"/>
                <w:szCs w:val="18"/>
              </w:rPr>
              <w:t>is unknown because the number of operating wells and production levels varies greatly in response to global market fluctuation</w:t>
            </w:r>
            <w:r w:rsidR="00DD6506">
              <w:rPr>
                <w:rFonts w:ascii="Arial" w:hAnsi="Arial" w:cs="Arial"/>
                <w:color w:val="000000" w:themeColor="text1"/>
                <w:sz w:val="18"/>
                <w:szCs w:val="18"/>
              </w:rPr>
              <w:t xml:space="preserve">.  </w:t>
            </w:r>
            <w:r w:rsidR="008B134D">
              <w:rPr>
                <w:rFonts w:ascii="Arial" w:hAnsi="Arial" w:cs="Arial"/>
                <w:color w:val="000000" w:themeColor="text1"/>
                <w:sz w:val="18"/>
                <w:szCs w:val="18"/>
              </w:rPr>
              <w:t xml:space="preserve">Facilities with an existing approval order who choose to cancel their permit will </w:t>
            </w:r>
            <w:r w:rsidR="00073EEA">
              <w:rPr>
                <w:rFonts w:ascii="Arial" w:hAnsi="Arial" w:cs="Arial"/>
                <w:color w:val="000000" w:themeColor="text1"/>
                <w:sz w:val="18"/>
                <w:szCs w:val="18"/>
              </w:rPr>
              <w:t>also incur</w:t>
            </w:r>
            <w:r w:rsidR="008B134D">
              <w:rPr>
                <w:rFonts w:ascii="Arial" w:hAnsi="Arial" w:cs="Arial"/>
                <w:color w:val="000000" w:themeColor="text1"/>
                <w:sz w:val="18"/>
                <w:szCs w:val="18"/>
              </w:rPr>
              <w:t xml:space="preserve"> </w:t>
            </w:r>
            <w:r w:rsidR="00073EEA">
              <w:rPr>
                <w:rFonts w:ascii="Arial" w:hAnsi="Arial" w:cs="Arial"/>
                <w:color w:val="000000" w:themeColor="text1"/>
                <w:sz w:val="18"/>
                <w:szCs w:val="18"/>
              </w:rPr>
              <w:t xml:space="preserve">a one-time fee </w:t>
            </w:r>
            <w:r w:rsidR="008B134D">
              <w:rPr>
                <w:rFonts w:ascii="Arial" w:hAnsi="Arial" w:cs="Arial"/>
                <w:color w:val="000000" w:themeColor="text1"/>
                <w:sz w:val="18"/>
                <w:szCs w:val="18"/>
              </w:rPr>
              <w:t>between $220 and $550</w:t>
            </w:r>
            <w:r w:rsidR="00073EEA">
              <w:rPr>
                <w:rFonts w:ascii="Arial" w:hAnsi="Arial" w:cs="Arial"/>
                <w:color w:val="000000" w:themeColor="text1"/>
                <w:sz w:val="18"/>
                <w:szCs w:val="18"/>
              </w:rPr>
              <w:t xml:space="preserve">, but will no longer be required to pay an annual fee of $150.  </w:t>
            </w:r>
            <w:r w:rsidR="00D65527">
              <w:rPr>
                <w:rFonts w:ascii="Arial" w:hAnsi="Arial" w:cs="Arial"/>
                <w:color w:val="000000" w:themeColor="text1"/>
                <w:sz w:val="18"/>
                <w:szCs w:val="18"/>
              </w:rPr>
              <w:t>T</w:t>
            </w:r>
            <w:r w:rsidR="00073EEA">
              <w:rPr>
                <w:rFonts w:ascii="Arial" w:hAnsi="Arial" w:cs="Arial"/>
                <w:color w:val="000000" w:themeColor="text1"/>
                <w:sz w:val="18"/>
                <w:szCs w:val="18"/>
              </w:rPr>
              <w:t xml:space="preserve">he number of facilities </w:t>
            </w:r>
            <w:r w:rsidR="00546E4E">
              <w:rPr>
                <w:rFonts w:ascii="Arial" w:hAnsi="Arial" w:cs="Arial"/>
                <w:color w:val="000000" w:themeColor="text1"/>
                <w:sz w:val="18"/>
                <w:szCs w:val="18"/>
              </w:rPr>
              <w:t xml:space="preserve">that will </w:t>
            </w:r>
            <w:r w:rsidR="00073EEA">
              <w:rPr>
                <w:rFonts w:ascii="Arial" w:hAnsi="Arial" w:cs="Arial"/>
                <w:color w:val="000000" w:themeColor="text1"/>
                <w:sz w:val="18"/>
                <w:szCs w:val="18"/>
              </w:rPr>
              <w:t>choos</w:t>
            </w:r>
            <w:r w:rsidR="00546E4E">
              <w:rPr>
                <w:rFonts w:ascii="Arial" w:hAnsi="Arial" w:cs="Arial"/>
                <w:color w:val="000000" w:themeColor="text1"/>
                <w:sz w:val="18"/>
                <w:szCs w:val="18"/>
              </w:rPr>
              <w:t>e</w:t>
            </w:r>
            <w:r w:rsidR="00073EEA">
              <w:rPr>
                <w:rFonts w:ascii="Arial" w:hAnsi="Arial" w:cs="Arial"/>
                <w:color w:val="000000" w:themeColor="text1"/>
                <w:sz w:val="18"/>
                <w:szCs w:val="18"/>
              </w:rPr>
              <w:t xml:space="preserve"> this option is unknown, </w:t>
            </w:r>
            <w:r w:rsidR="00546E4E">
              <w:rPr>
                <w:rFonts w:ascii="Arial" w:hAnsi="Arial" w:cs="Arial"/>
                <w:color w:val="000000" w:themeColor="text1"/>
                <w:sz w:val="18"/>
                <w:szCs w:val="18"/>
              </w:rPr>
              <w:t xml:space="preserve">therefore </w:t>
            </w:r>
            <w:r w:rsidR="00073EEA">
              <w:rPr>
                <w:rFonts w:ascii="Arial" w:hAnsi="Arial" w:cs="Arial"/>
                <w:color w:val="000000" w:themeColor="text1"/>
                <w:sz w:val="18"/>
                <w:szCs w:val="18"/>
              </w:rPr>
              <w:t xml:space="preserve">the fiscal impact </w:t>
            </w:r>
            <w:r w:rsidR="00546E4E">
              <w:rPr>
                <w:rFonts w:ascii="Arial" w:hAnsi="Arial" w:cs="Arial"/>
                <w:color w:val="000000" w:themeColor="text1"/>
                <w:sz w:val="18"/>
                <w:szCs w:val="18"/>
              </w:rPr>
              <w:t xml:space="preserve">on this group </w:t>
            </w:r>
            <w:r w:rsidR="00073EEA">
              <w:rPr>
                <w:rFonts w:ascii="Arial" w:hAnsi="Arial" w:cs="Arial"/>
                <w:color w:val="000000" w:themeColor="text1"/>
                <w:sz w:val="18"/>
                <w:szCs w:val="18"/>
              </w:rPr>
              <w:t xml:space="preserve">is unknown. </w:t>
            </w:r>
            <w:r w:rsidR="008B134D">
              <w:rPr>
                <w:rFonts w:ascii="Arial" w:hAnsi="Arial" w:cs="Arial"/>
                <w:color w:val="000000" w:themeColor="text1"/>
                <w:sz w:val="18"/>
                <w:szCs w:val="18"/>
              </w:rPr>
              <w:t xml:space="preserve"> </w:t>
            </w:r>
            <w:r w:rsidR="00F16A93">
              <w:rPr>
                <w:rFonts w:ascii="Arial" w:hAnsi="Arial" w:cs="Arial"/>
                <w:color w:val="000000" w:themeColor="text1"/>
                <w:sz w:val="18"/>
                <w:szCs w:val="18"/>
              </w:rPr>
              <w:t>Existing w</w:t>
            </w:r>
            <w:r w:rsidR="002B5EEA">
              <w:rPr>
                <w:rFonts w:ascii="Arial" w:hAnsi="Arial" w:cs="Arial"/>
                <w:color w:val="000000" w:themeColor="text1"/>
                <w:sz w:val="18"/>
                <w:szCs w:val="18"/>
              </w:rPr>
              <w:t xml:space="preserve">ells producing </w:t>
            </w:r>
            <w:r w:rsidR="004703E4">
              <w:rPr>
                <w:rFonts w:ascii="Arial" w:hAnsi="Arial" w:cs="Arial"/>
                <w:color w:val="000000" w:themeColor="text1"/>
                <w:sz w:val="18"/>
                <w:szCs w:val="18"/>
              </w:rPr>
              <w:t>more than 8,000 barrels per year are currently required to implement these controls</w:t>
            </w:r>
            <w:r w:rsidR="00F16A93">
              <w:rPr>
                <w:rFonts w:ascii="Arial" w:hAnsi="Arial" w:cs="Arial"/>
                <w:color w:val="000000" w:themeColor="text1"/>
                <w:sz w:val="18"/>
                <w:szCs w:val="18"/>
              </w:rPr>
              <w:t xml:space="preserve"> and will experience no fiscal impact from this change.</w:t>
            </w:r>
            <w:r w:rsidR="004703E4">
              <w:rPr>
                <w:rFonts w:ascii="Arial" w:hAnsi="Arial" w:cs="Arial"/>
                <w:color w:val="000000" w:themeColor="text1"/>
                <w:sz w:val="18"/>
                <w:szCs w:val="18"/>
              </w:rPr>
              <w:t xml:space="preserve"> </w:t>
            </w:r>
            <w:r w:rsidR="00F16A93">
              <w:rPr>
                <w:rFonts w:ascii="Arial" w:hAnsi="Arial" w:cs="Arial"/>
                <w:color w:val="000000" w:themeColor="text1"/>
                <w:sz w:val="18"/>
                <w:szCs w:val="18"/>
              </w:rPr>
              <w:t xml:space="preserve"> W</w:t>
            </w:r>
            <w:r w:rsidR="004703E4">
              <w:rPr>
                <w:rFonts w:ascii="Arial" w:hAnsi="Arial" w:cs="Arial"/>
                <w:color w:val="000000" w:themeColor="text1"/>
                <w:sz w:val="18"/>
                <w:szCs w:val="18"/>
              </w:rPr>
              <w:t xml:space="preserve">ells producing </w:t>
            </w:r>
            <w:r w:rsidR="002B5EEA">
              <w:rPr>
                <w:rFonts w:ascii="Arial" w:hAnsi="Arial" w:cs="Arial"/>
                <w:color w:val="000000" w:themeColor="text1"/>
                <w:sz w:val="18"/>
                <w:szCs w:val="18"/>
              </w:rPr>
              <w:t xml:space="preserve">less than 3,200 barrels of crude oil or 2,000 barrels of condensate per year </w:t>
            </w:r>
            <w:r w:rsidR="00F16A93">
              <w:rPr>
                <w:rFonts w:ascii="Arial" w:hAnsi="Arial" w:cs="Arial"/>
                <w:color w:val="000000" w:themeColor="text1"/>
                <w:sz w:val="18"/>
                <w:szCs w:val="18"/>
              </w:rPr>
              <w:t xml:space="preserve">are exempt and </w:t>
            </w:r>
            <w:r w:rsidR="00665C74">
              <w:rPr>
                <w:rFonts w:ascii="Arial" w:hAnsi="Arial" w:cs="Arial"/>
                <w:color w:val="000000" w:themeColor="text1"/>
                <w:sz w:val="18"/>
                <w:szCs w:val="18"/>
              </w:rPr>
              <w:t xml:space="preserve">will see no fiscal impact </w:t>
            </w:r>
            <w:r w:rsidR="002B5EEA">
              <w:rPr>
                <w:rFonts w:ascii="Arial" w:hAnsi="Arial" w:cs="Arial"/>
                <w:color w:val="000000" w:themeColor="text1"/>
                <w:sz w:val="18"/>
                <w:szCs w:val="18"/>
              </w:rPr>
              <w:t>from th</w:t>
            </w:r>
            <w:r w:rsidR="00F16A93">
              <w:rPr>
                <w:rFonts w:ascii="Arial" w:hAnsi="Arial" w:cs="Arial"/>
                <w:color w:val="000000" w:themeColor="text1"/>
                <w:sz w:val="18"/>
                <w:szCs w:val="18"/>
              </w:rPr>
              <w:t>is</w:t>
            </w:r>
            <w:r w:rsidR="002B5EEA">
              <w:rPr>
                <w:rFonts w:ascii="Arial" w:hAnsi="Arial" w:cs="Arial"/>
                <w:color w:val="000000" w:themeColor="text1"/>
                <w:sz w:val="18"/>
                <w:szCs w:val="18"/>
              </w:rPr>
              <w:t xml:space="preserve"> </w:t>
            </w:r>
            <w:r w:rsidR="00665C74">
              <w:rPr>
                <w:rFonts w:ascii="Arial" w:hAnsi="Arial" w:cs="Arial"/>
                <w:color w:val="000000" w:themeColor="text1"/>
                <w:sz w:val="18"/>
                <w:szCs w:val="18"/>
              </w:rPr>
              <w:t>change</w:t>
            </w:r>
            <w:r w:rsidR="002B5EEA">
              <w:rPr>
                <w:rFonts w:ascii="Arial" w:hAnsi="Arial" w:cs="Arial"/>
                <w:color w:val="000000" w:themeColor="text1"/>
                <w:sz w:val="18"/>
                <w:szCs w:val="18"/>
              </w:rPr>
              <w:t>.</w:t>
            </w:r>
            <w:r w:rsidR="008B134D">
              <w:rPr>
                <w:rFonts w:ascii="Arial" w:hAnsi="Arial" w:cs="Arial"/>
                <w:color w:val="000000" w:themeColor="text1"/>
                <w:sz w:val="18"/>
                <w:szCs w:val="18"/>
              </w:rPr>
              <w:t xml:space="preserve">  Manufacturers, distributors, and installers of emissions control equipment may also receive a benefit from this rulemaking.</w:t>
            </w:r>
          </w:p>
        </w:tc>
      </w:tr>
      <w:tr w:rsidR="009A596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9A5968" w:rsidRPr="00414E0D" w:rsidRDefault="009A5968" w:rsidP="009A5968">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9A5968" w:rsidRPr="00414E0D" w14:paraId="7626ECA0" w14:textId="77777777" w:rsidTr="00414E0D">
        <w:trPr>
          <w:tblCellSpacing w:w="7" w:type="dxa"/>
          <w:jc w:val="center"/>
        </w:trPr>
        <w:tc>
          <w:tcPr>
            <w:tcW w:w="10225" w:type="dxa"/>
            <w:gridSpan w:val="4"/>
            <w:shd w:val="clear" w:color="auto" w:fill="auto"/>
          </w:tcPr>
          <w:p w14:paraId="2CA94E20" w14:textId="765A46E4" w:rsidR="009A5968" w:rsidRPr="00414E0D" w:rsidRDefault="00A30E8D" w:rsidP="009A5968">
            <w:pPr>
              <w:keepLines/>
              <w:rPr>
                <w:rFonts w:ascii="Arial" w:hAnsi="Arial" w:cs="Arial"/>
                <w:color w:val="000000" w:themeColor="text1"/>
                <w:sz w:val="18"/>
                <w:szCs w:val="18"/>
              </w:rPr>
            </w:pPr>
            <w:r>
              <w:rPr>
                <w:rFonts w:ascii="Arial" w:hAnsi="Arial" w:cs="Arial"/>
                <w:color w:val="000000" w:themeColor="text1"/>
                <w:sz w:val="18"/>
                <w:szCs w:val="18"/>
              </w:rPr>
              <w:t xml:space="preserve">This rule change </w:t>
            </w:r>
            <w:r w:rsidR="005D77C3">
              <w:rPr>
                <w:rFonts w:ascii="Arial" w:hAnsi="Arial" w:cs="Arial"/>
                <w:color w:val="000000" w:themeColor="text1"/>
                <w:sz w:val="18"/>
                <w:szCs w:val="18"/>
              </w:rPr>
              <w:t>may impact up to 12 non-small businesses that own and operate oil and gas wells in Utah</w:t>
            </w:r>
            <w:r w:rsidR="001F1BC2">
              <w:rPr>
                <w:rFonts w:ascii="Arial" w:hAnsi="Arial" w:cs="Arial"/>
                <w:color w:val="000000" w:themeColor="text1"/>
                <w:sz w:val="18"/>
                <w:szCs w:val="18"/>
              </w:rPr>
              <w:t>.</w:t>
            </w:r>
            <w:r w:rsidR="00F16A93">
              <w:rPr>
                <w:rFonts w:ascii="Arial" w:hAnsi="Arial" w:cs="Arial"/>
                <w:color w:val="000000" w:themeColor="text1"/>
                <w:sz w:val="18"/>
                <w:szCs w:val="18"/>
              </w:rPr>
              <w:t xml:space="preserve">  Emission inventory data indicate that as many as 160 wells may be impacted by this action.  The proportion of these wells operated by non-small businesses is unknown.  The fiscal impact of this change is unknown because the number of operating wells and production levels varies greatly in response to global market fluctuation. </w:t>
            </w:r>
            <w:r w:rsidR="00073EEA">
              <w:rPr>
                <w:rFonts w:ascii="Arial" w:hAnsi="Arial" w:cs="Arial"/>
                <w:color w:val="000000" w:themeColor="text1"/>
                <w:sz w:val="18"/>
                <w:szCs w:val="18"/>
              </w:rPr>
              <w:t xml:space="preserve"> Facilities with an existing approval order who choose to cancel their permit will also incur a one-time fee between $220 and $550, but will no longer be required to pay an annual fee of $150.  </w:t>
            </w:r>
            <w:r w:rsidR="00546E4E">
              <w:rPr>
                <w:rFonts w:ascii="Arial" w:hAnsi="Arial" w:cs="Arial"/>
                <w:color w:val="000000" w:themeColor="text1"/>
                <w:sz w:val="18"/>
                <w:szCs w:val="18"/>
              </w:rPr>
              <w:t>The number of facilities that will choose this option is unknown, therefore the fiscal impact on this group is unknown.</w:t>
            </w:r>
            <w:r w:rsidR="00073EEA">
              <w:rPr>
                <w:rFonts w:ascii="Arial" w:hAnsi="Arial" w:cs="Arial"/>
                <w:color w:val="000000" w:themeColor="text1"/>
                <w:sz w:val="18"/>
                <w:szCs w:val="18"/>
              </w:rPr>
              <w:t xml:space="preserve">  </w:t>
            </w:r>
            <w:r w:rsidR="00F16A93">
              <w:rPr>
                <w:rFonts w:ascii="Arial" w:hAnsi="Arial" w:cs="Arial"/>
                <w:color w:val="000000" w:themeColor="text1"/>
                <w:sz w:val="18"/>
                <w:szCs w:val="18"/>
              </w:rPr>
              <w:t>Existing wells producing more than 8,000 barrels per year are currently required to implement these controls and will experience no fiscal impact from this change.  Wells producing less than 3,200 barrels of crude oil or 2,000 barrels of condensate per year are exempt and will see no fiscal impact from this change.</w:t>
            </w:r>
            <w:r w:rsidR="008B134D">
              <w:rPr>
                <w:rFonts w:ascii="Arial" w:hAnsi="Arial" w:cs="Arial"/>
                <w:color w:val="000000" w:themeColor="text1"/>
                <w:sz w:val="18"/>
                <w:szCs w:val="18"/>
              </w:rPr>
              <w:t xml:space="preserve">  Manufacturers, distributors, and installers of emissions control equipment may also receive a benefit from this rulemaking.</w:t>
            </w:r>
          </w:p>
        </w:tc>
      </w:tr>
      <w:tr w:rsidR="009A596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9A5968" w:rsidRPr="00414E0D" w:rsidRDefault="009A5968" w:rsidP="009A5968">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9A5968" w:rsidRPr="00414E0D" w14:paraId="02E866B4" w14:textId="77777777" w:rsidTr="00414E0D">
        <w:trPr>
          <w:trHeight w:val="287"/>
          <w:tblCellSpacing w:w="7" w:type="dxa"/>
          <w:jc w:val="center"/>
        </w:trPr>
        <w:tc>
          <w:tcPr>
            <w:tcW w:w="10225" w:type="dxa"/>
            <w:gridSpan w:val="4"/>
            <w:shd w:val="clear" w:color="auto" w:fill="auto"/>
          </w:tcPr>
          <w:p w14:paraId="774DE8C9" w14:textId="5CCA5AA8" w:rsidR="009A5968" w:rsidRPr="00414E0D" w:rsidRDefault="00A30E8D" w:rsidP="009A5968">
            <w:pPr>
              <w:keepLines/>
              <w:rPr>
                <w:rFonts w:ascii="Arial" w:hAnsi="Arial" w:cs="Arial"/>
                <w:color w:val="000000" w:themeColor="text1"/>
                <w:sz w:val="18"/>
                <w:szCs w:val="18"/>
              </w:rPr>
            </w:pPr>
            <w:r>
              <w:rPr>
                <w:rFonts w:ascii="Arial" w:hAnsi="Arial" w:cs="Arial"/>
                <w:color w:val="000000" w:themeColor="text1"/>
                <w:sz w:val="18"/>
                <w:szCs w:val="18"/>
              </w:rPr>
              <w:t>This rule change is not expected to have any fiscal impact on persons other than small businesses, non-small businesses, state, or local government entities</w:t>
            </w:r>
            <w:r w:rsidR="00D203A2">
              <w:rPr>
                <w:rFonts w:ascii="Arial" w:hAnsi="Arial" w:cs="Arial"/>
                <w:color w:val="000000" w:themeColor="text1"/>
                <w:sz w:val="18"/>
                <w:szCs w:val="18"/>
              </w:rPr>
              <w:t xml:space="preserve"> </w:t>
            </w:r>
            <w:r w:rsidR="00725123">
              <w:rPr>
                <w:rFonts w:ascii="Arial" w:hAnsi="Arial" w:cs="Arial"/>
                <w:color w:val="000000" w:themeColor="text1"/>
                <w:sz w:val="18"/>
                <w:szCs w:val="18"/>
              </w:rPr>
              <w:t>because the proposed changes apply only to business operating in the gas and oil industry</w:t>
            </w:r>
            <w:r>
              <w:rPr>
                <w:rFonts w:ascii="Arial" w:hAnsi="Arial" w:cs="Arial"/>
                <w:color w:val="000000" w:themeColor="text1"/>
                <w:sz w:val="18"/>
                <w:szCs w:val="18"/>
              </w:rPr>
              <w:t>.</w:t>
            </w:r>
          </w:p>
        </w:tc>
      </w:tr>
      <w:tr w:rsidR="009A596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9A5968" w:rsidRPr="00414E0D" w:rsidRDefault="009A5968" w:rsidP="009A5968">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Pr="00DC51B5">
              <w:rPr>
                <w:rFonts w:ascii="Arial" w:hAnsi="Arial" w:cs="Arial"/>
                <w:color w:val="000000" w:themeColor="text1"/>
                <w:sz w:val="18"/>
                <w:szCs w:val="18"/>
              </w:rPr>
              <w:t xml:space="preserve"> (</w:t>
            </w:r>
            <w:r>
              <w:rPr>
                <w:rFonts w:ascii="Arial" w:hAnsi="Arial" w:cs="Arial"/>
                <w:color w:val="000000" w:themeColor="text1"/>
                <w:sz w:val="18"/>
                <w:szCs w:val="18"/>
              </w:rPr>
              <w:t>H</w:t>
            </w:r>
            <w:r w:rsidRPr="00DC51B5">
              <w:rPr>
                <w:rFonts w:ascii="Arial" w:hAnsi="Arial" w:cs="Arial"/>
                <w:color w:val="000000" w:themeColor="text1"/>
                <w:sz w:val="18"/>
                <w:szCs w:val="18"/>
              </w:rPr>
              <w:t xml:space="preserve">ow much will it cost </w:t>
            </w:r>
            <w:r>
              <w:rPr>
                <w:rFonts w:ascii="Arial" w:hAnsi="Arial" w:cs="Arial"/>
                <w:color w:val="000000" w:themeColor="text1"/>
                <w:sz w:val="18"/>
                <w:szCs w:val="18"/>
              </w:rPr>
              <w:t xml:space="preserve">an impacted entity </w:t>
            </w:r>
            <w:r w:rsidRPr="00DC51B5">
              <w:rPr>
                <w:rFonts w:ascii="Arial" w:hAnsi="Arial" w:cs="Arial"/>
                <w:color w:val="000000" w:themeColor="text1"/>
                <w:sz w:val="18"/>
                <w:szCs w:val="18"/>
              </w:rPr>
              <w:t xml:space="preserve">to adhere to </w:t>
            </w:r>
            <w:r>
              <w:rPr>
                <w:rFonts w:ascii="Arial" w:hAnsi="Arial" w:cs="Arial"/>
                <w:color w:val="000000" w:themeColor="text1"/>
                <w:sz w:val="18"/>
                <w:szCs w:val="18"/>
              </w:rPr>
              <w:t>this rule or its changes?</w:t>
            </w:r>
            <w:r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9A5968" w:rsidRPr="00414E0D" w14:paraId="1FB488DD" w14:textId="77777777" w:rsidTr="00414E0D">
        <w:trPr>
          <w:trHeight w:val="287"/>
          <w:tblCellSpacing w:w="7" w:type="dxa"/>
          <w:jc w:val="center"/>
        </w:trPr>
        <w:tc>
          <w:tcPr>
            <w:tcW w:w="10225" w:type="dxa"/>
            <w:gridSpan w:val="4"/>
          </w:tcPr>
          <w:p w14:paraId="324517F3" w14:textId="5F370E44" w:rsidR="009A5968" w:rsidRPr="00414E0D" w:rsidRDefault="009C57AD" w:rsidP="009A5968">
            <w:pPr>
              <w:keepLines/>
              <w:rPr>
                <w:rFonts w:ascii="Arial" w:hAnsi="Arial" w:cs="Arial"/>
                <w:color w:val="000000" w:themeColor="text1"/>
                <w:sz w:val="18"/>
                <w:szCs w:val="18"/>
              </w:rPr>
            </w:pPr>
            <w:bookmarkStart w:id="1" w:name="__DdeLink__3_1701438588"/>
            <w:bookmarkEnd w:id="1"/>
            <w:r>
              <w:rPr>
                <w:rFonts w:ascii="Arial" w:hAnsi="Arial" w:cs="Arial"/>
                <w:color w:val="000000" w:themeColor="text1"/>
                <w:sz w:val="18"/>
                <w:szCs w:val="18"/>
              </w:rPr>
              <w:t xml:space="preserve">The compliance costs for affected persons is expected to be approximately $106,000 per well.  </w:t>
            </w:r>
            <w:r w:rsidR="00725123">
              <w:rPr>
                <w:rFonts w:ascii="Arial" w:hAnsi="Arial" w:cs="Arial"/>
                <w:color w:val="000000" w:themeColor="text1"/>
                <w:sz w:val="18"/>
                <w:szCs w:val="18"/>
              </w:rPr>
              <w:t xml:space="preserve">This estimate comes from a regulatory analysis performed by EPA on the Ouray and </w:t>
            </w:r>
            <w:proofErr w:type="spellStart"/>
            <w:r w:rsidR="00725123">
              <w:rPr>
                <w:rFonts w:ascii="Arial" w:hAnsi="Arial" w:cs="Arial"/>
                <w:color w:val="000000" w:themeColor="text1"/>
                <w:sz w:val="18"/>
                <w:szCs w:val="18"/>
              </w:rPr>
              <w:t>Unita</w:t>
            </w:r>
            <w:proofErr w:type="spellEnd"/>
            <w:r w:rsidR="00725123">
              <w:rPr>
                <w:rFonts w:ascii="Arial" w:hAnsi="Arial" w:cs="Arial"/>
                <w:color w:val="000000" w:themeColor="text1"/>
                <w:sz w:val="18"/>
                <w:szCs w:val="18"/>
              </w:rPr>
              <w:t xml:space="preserve"> Reservation FIP for putting controls on similar tanks.</w:t>
            </w:r>
          </w:p>
        </w:tc>
      </w:tr>
      <w:tr w:rsidR="009A5968" w:rsidRPr="00414E0D" w14:paraId="2DBC25A4" w14:textId="77777777" w:rsidTr="00414E0D">
        <w:trPr>
          <w:tblCellSpacing w:w="7" w:type="dxa"/>
          <w:jc w:val="center"/>
        </w:trPr>
        <w:tc>
          <w:tcPr>
            <w:tcW w:w="10225" w:type="dxa"/>
            <w:gridSpan w:val="4"/>
            <w:shd w:val="clear" w:color="auto" w:fill="F2F2F2" w:themeFill="background1" w:themeFillShade="F2"/>
          </w:tcPr>
          <w:p w14:paraId="0652B37B" w14:textId="132B1715" w:rsidR="009A5968" w:rsidRPr="00414E0D" w:rsidRDefault="009A5968" w:rsidP="009A5968">
            <w:pPr>
              <w:rPr>
                <w:rFonts w:ascii="Arial" w:hAnsi="Arial" w:cs="Arial"/>
                <w:b/>
                <w:color w:val="000000" w:themeColor="text1"/>
                <w:sz w:val="18"/>
                <w:szCs w:val="18"/>
              </w:rPr>
            </w:pPr>
            <w:r>
              <w:rPr>
                <w:rFonts w:ascii="Arial" w:hAnsi="Arial" w:cs="Arial"/>
                <w:b/>
                <w:color w:val="000000" w:themeColor="text1"/>
                <w:sz w:val="18"/>
                <w:szCs w:val="18"/>
              </w:rPr>
              <w:t xml:space="preserve">G)  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Pr>
                <w:rFonts w:ascii="Arial" w:hAnsi="Arial" w:cs="Arial"/>
                <w:bCs/>
                <w:color w:val="000000" w:themeColor="text1"/>
                <w:sz w:val="18"/>
                <w:szCs w:val="18"/>
              </w:rPr>
              <w:t>:</w:t>
            </w:r>
          </w:p>
        </w:tc>
      </w:tr>
      <w:tr w:rsidR="00347D13" w:rsidRPr="00414E0D" w14:paraId="78CA57DE" w14:textId="77777777" w:rsidTr="00FE6AC7">
        <w:trPr>
          <w:tblCellSpacing w:w="7" w:type="dxa"/>
          <w:jc w:val="center"/>
        </w:trPr>
        <w:tc>
          <w:tcPr>
            <w:tcW w:w="10225" w:type="dxa"/>
            <w:gridSpan w:val="4"/>
            <w:shd w:val="clear" w:color="auto" w:fill="auto"/>
          </w:tcPr>
          <w:p w14:paraId="3CB1C219" w14:textId="77777777" w:rsidR="00347D13" w:rsidRDefault="00347D13" w:rsidP="00347D13">
            <w:pPr>
              <w:rPr>
                <w:rFonts w:ascii="Arial" w:hAnsi="Arial" w:cs="Arial"/>
                <w:bCs/>
                <w:color w:val="000000" w:themeColor="text1"/>
                <w:sz w:val="18"/>
                <w:szCs w:val="18"/>
              </w:rPr>
            </w:pPr>
            <w:r>
              <w:rPr>
                <w:rFonts w:ascii="Arial" w:hAnsi="Arial" w:cs="Arial"/>
                <w:bCs/>
                <w:color w:val="000000" w:themeColor="text1"/>
                <w:sz w:val="18"/>
                <w:szCs w:val="18"/>
              </w:rPr>
              <w:t xml:space="preserve">After a thorough analysis and engagement with impacted parties, the Division of Air Quality has determined that the amendments to R307-506 will have fiscal impacts on businesses. The analysis shows that up to eight small businesses and 12 non-small businesses will be impacted by the proposed changes. However, the proposed amendments are appropriate and necessary to comply with the requirements of the Clean Air Act relating to reducing Ozone in the Uinta Basin. </w:t>
            </w:r>
          </w:p>
          <w:p w14:paraId="0A702060" w14:textId="77777777" w:rsidR="00347D13" w:rsidRDefault="00347D13" w:rsidP="00347D13">
            <w:pPr>
              <w:rPr>
                <w:rFonts w:ascii="Arial" w:hAnsi="Arial" w:cs="Arial"/>
                <w:bCs/>
                <w:color w:val="000000" w:themeColor="text1"/>
                <w:sz w:val="18"/>
                <w:szCs w:val="18"/>
              </w:rPr>
            </w:pPr>
          </w:p>
          <w:p w14:paraId="0A96B23C" w14:textId="77777777" w:rsidR="00347D13" w:rsidRPr="00755503" w:rsidRDefault="00347D13" w:rsidP="00347D13">
            <w:pPr>
              <w:rPr>
                <w:rFonts w:ascii="Arial" w:hAnsi="Arial" w:cs="Arial"/>
                <w:color w:val="000000" w:themeColor="text1"/>
                <w:sz w:val="18"/>
                <w:szCs w:val="22"/>
              </w:rPr>
            </w:pPr>
            <w:r w:rsidRPr="00755503">
              <w:rPr>
                <w:rFonts w:ascii="Arial" w:hAnsi="Arial" w:cs="Arial"/>
                <w:color w:val="000000" w:themeColor="text1"/>
                <w:sz w:val="18"/>
                <w:szCs w:val="22"/>
              </w:rPr>
              <w:t>Kimberly</w:t>
            </w:r>
            <w:r>
              <w:rPr>
                <w:rFonts w:ascii="Arial" w:hAnsi="Arial" w:cs="Arial"/>
                <w:color w:val="000000" w:themeColor="text1"/>
                <w:sz w:val="18"/>
                <w:szCs w:val="22"/>
              </w:rPr>
              <w:t xml:space="preserve"> </w:t>
            </w:r>
            <w:r w:rsidRPr="00755503">
              <w:rPr>
                <w:rFonts w:ascii="Arial" w:hAnsi="Arial" w:cs="Arial"/>
                <w:color w:val="000000" w:themeColor="text1"/>
                <w:sz w:val="18"/>
                <w:szCs w:val="22"/>
              </w:rPr>
              <w:t>D.</w:t>
            </w:r>
            <w:r>
              <w:rPr>
                <w:rFonts w:ascii="Arial" w:hAnsi="Arial" w:cs="Arial"/>
                <w:color w:val="000000" w:themeColor="text1"/>
                <w:sz w:val="18"/>
                <w:szCs w:val="22"/>
              </w:rPr>
              <w:t xml:space="preserve"> </w:t>
            </w:r>
            <w:r w:rsidRPr="00755503">
              <w:rPr>
                <w:rFonts w:ascii="Arial" w:hAnsi="Arial" w:cs="Arial"/>
                <w:color w:val="000000" w:themeColor="text1"/>
                <w:sz w:val="18"/>
                <w:szCs w:val="22"/>
              </w:rPr>
              <w:t>Shelley,</w:t>
            </w:r>
            <w:r>
              <w:rPr>
                <w:rFonts w:ascii="Arial" w:hAnsi="Arial" w:cs="Arial"/>
                <w:color w:val="000000" w:themeColor="text1"/>
                <w:sz w:val="18"/>
                <w:szCs w:val="22"/>
              </w:rPr>
              <w:t xml:space="preserve"> </w:t>
            </w:r>
            <w:r w:rsidRPr="00755503">
              <w:rPr>
                <w:rFonts w:ascii="Arial" w:hAnsi="Arial" w:cs="Arial"/>
                <w:color w:val="000000" w:themeColor="text1"/>
                <w:sz w:val="18"/>
                <w:szCs w:val="22"/>
              </w:rPr>
              <w:t>Executive</w:t>
            </w:r>
            <w:r>
              <w:rPr>
                <w:rFonts w:ascii="Arial" w:hAnsi="Arial" w:cs="Arial"/>
                <w:color w:val="000000" w:themeColor="text1"/>
                <w:sz w:val="18"/>
                <w:szCs w:val="22"/>
              </w:rPr>
              <w:t xml:space="preserve"> </w:t>
            </w:r>
            <w:r w:rsidRPr="00755503">
              <w:rPr>
                <w:rFonts w:ascii="Arial" w:hAnsi="Arial" w:cs="Arial"/>
                <w:color w:val="000000" w:themeColor="text1"/>
                <w:sz w:val="18"/>
                <w:szCs w:val="22"/>
              </w:rPr>
              <w:t>Director</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the</w:t>
            </w:r>
            <w:r>
              <w:rPr>
                <w:rFonts w:ascii="Arial" w:hAnsi="Arial" w:cs="Arial"/>
                <w:color w:val="000000" w:themeColor="text1"/>
                <w:sz w:val="18"/>
                <w:szCs w:val="22"/>
              </w:rPr>
              <w:t xml:space="preserve"> </w:t>
            </w:r>
            <w:r w:rsidRPr="00755503">
              <w:rPr>
                <w:rFonts w:ascii="Arial" w:hAnsi="Arial" w:cs="Arial"/>
                <w:color w:val="000000" w:themeColor="text1"/>
                <w:sz w:val="18"/>
                <w:szCs w:val="22"/>
              </w:rPr>
              <w:t>Utah</w:t>
            </w:r>
            <w:r>
              <w:rPr>
                <w:rFonts w:ascii="Arial" w:hAnsi="Arial" w:cs="Arial"/>
                <w:color w:val="000000" w:themeColor="text1"/>
                <w:sz w:val="18"/>
                <w:szCs w:val="22"/>
              </w:rPr>
              <w:t xml:space="preserve"> </w:t>
            </w:r>
            <w:r w:rsidRPr="00755503">
              <w:rPr>
                <w:rFonts w:ascii="Arial" w:hAnsi="Arial" w:cs="Arial"/>
                <w:color w:val="000000" w:themeColor="text1"/>
                <w:sz w:val="18"/>
                <w:szCs w:val="22"/>
              </w:rPr>
              <w:t>Department</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Environmental</w:t>
            </w:r>
            <w:r>
              <w:rPr>
                <w:rFonts w:ascii="Arial" w:hAnsi="Arial" w:cs="Arial"/>
                <w:color w:val="000000" w:themeColor="text1"/>
                <w:sz w:val="18"/>
                <w:szCs w:val="22"/>
              </w:rPr>
              <w:t xml:space="preserve"> </w:t>
            </w:r>
            <w:r w:rsidRPr="00755503">
              <w:rPr>
                <w:rFonts w:ascii="Arial" w:hAnsi="Arial" w:cs="Arial"/>
                <w:color w:val="000000" w:themeColor="text1"/>
                <w:sz w:val="18"/>
                <w:szCs w:val="22"/>
              </w:rPr>
              <w:t>Quality</w:t>
            </w:r>
            <w:r>
              <w:rPr>
                <w:rFonts w:ascii="Arial" w:hAnsi="Arial" w:cs="Arial"/>
                <w:color w:val="000000" w:themeColor="text1"/>
                <w:sz w:val="18"/>
                <w:szCs w:val="22"/>
              </w:rPr>
              <w:t xml:space="preserve"> </w:t>
            </w:r>
          </w:p>
          <w:p w14:paraId="6C9DB234" w14:textId="50D4D62B" w:rsidR="00347D13" w:rsidRPr="00414E0D" w:rsidRDefault="00347D13" w:rsidP="00347D13">
            <w:pPr>
              <w:rPr>
                <w:rFonts w:ascii="Arial" w:hAnsi="Arial" w:cs="Arial"/>
                <w:b/>
                <w:color w:val="000000" w:themeColor="text1"/>
                <w:sz w:val="18"/>
                <w:szCs w:val="18"/>
              </w:rPr>
            </w:pPr>
          </w:p>
        </w:tc>
      </w:tr>
      <w:tr w:rsidR="00347D13"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5A4F177E" w:rsidR="00347D13" w:rsidRPr="00414E0D" w:rsidRDefault="00347D13" w:rsidP="00347D13">
            <w:pPr>
              <w:rPr>
                <w:rFonts w:ascii="Arial" w:hAnsi="Arial" w:cs="Arial"/>
                <w:b/>
                <w:bCs/>
                <w:color w:val="000000" w:themeColor="text1"/>
                <w:sz w:val="18"/>
                <w:szCs w:val="18"/>
              </w:rPr>
            </w:pPr>
            <w:r>
              <w:rPr>
                <w:rFonts w:ascii="Arial" w:hAnsi="Arial" w:cs="Arial"/>
                <w:b/>
                <w:color w:val="000000" w:themeColor="text1"/>
                <w:sz w:val="18"/>
                <w:szCs w:val="18"/>
              </w:rPr>
              <w:t xml:space="preserve">6.  </w:t>
            </w:r>
            <w:proofErr w:type="gramStart"/>
            <w:r>
              <w:rPr>
                <w:rFonts w:ascii="Arial" w:hAnsi="Arial" w:cs="Arial"/>
                <w:b/>
                <w:color w:val="000000" w:themeColor="text1"/>
                <w:sz w:val="18"/>
                <w:szCs w:val="18"/>
              </w:rPr>
              <w:t>A)</w:t>
            </w:r>
            <w:r w:rsidRPr="00414E0D">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Regulatory</w:t>
            </w:r>
            <w:proofErr w:type="gramEnd"/>
            <w:r w:rsidRPr="00414E0D">
              <w:rPr>
                <w:rFonts w:ascii="Arial" w:hAnsi="Arial" w:cs="Arial"/>
                <w:b/>
                <w:color w:val="000000" w:themeColor="text1"/>
                <w:sz w:val="18"/>
                <w:szCs w:val="18"/>
              </w:rPr>
              <w:t xml:space="preserve">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347D13" w:rsidRPr="00414E0D" w14:paraId="40F56BAC" w14:textId="77777777" w:rsidTr="00414E0D">
        <w:trPr>
          <w:trHeight w:val="47"/>
          <w:tblCellSpacing w:w="7" w:type="dxa"/>
          <w:jc w:val="center"/>
        </w:trPr>
        <w:tc>
          <w:tcPr>
            <w:tcW w:w="10225" w:type="dxa"/>
            <w:gridSpan w:val="4"/>
          </w:tcPr>
          <w:p w14:paraId="4B34BAF7" w14:textId="77777777" w:rsidR="00347D13" w:rsidRPr="00414E0D" w:rsidRDefault="00347D13" w:rsidP="00347D13">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347D13" w:rsidRPr="00414E0D" w14:paraId="70F9E01B" w14:textId="77777777" w:rsidTr="00414E0D">
        <w:trPr>
          <w:trHeight w:val="39"/>
          <w:tblCellSpacing w:w="7" w:type="dxa"/>
          <w:jc w:val="center"/>
        </w:trPr>
        <w:tc>
          <w:tcPr>
            <w:tcW w:w="2542" w:type="dxa"/>
          </w:tcPr>
          <w:p w14:paraId="22308C70"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70D052BD"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2</w:t>
            </w:r>
          </w:p>
        </w:tc>
        <w:tc>
          <w:tcPr>
            <w:tcW w:w="2549" w:type="dxa"/>
          </w:tcPr>
          <w:p w14:paraId="7BF82EE8" w14:textId="0303111A"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c>
          <w:tcPr>
            <w:tcW w:w="2543" w:type="dxa"/>
          </w:tcPr>
          <w:p w14:paraId="7B2C63B4" w14:textId="27B3D06A"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4</w:t>
            </w:r>
          </w:p>
        </w:tc>
      </w:tr>
      <w:tr w:rsidR="00347D13" w:rsidRPr="00414E0D" w14:paraId="72CAF9E0" w14:textId="77777777" w:rsidTr="00414E0D">
        <w:trPr>
          <w:trHeight w:val="39"/>
          <w:tblCellSpacing w:w="7" w:type="dxa"/>
          <w:jc w:val="center"/>
        </w:trPr>
        <w:tc>
          <w:tcPr>
            <w:tcW w:w="2542" w:type="dxa"/>
          </w:tcPr>
          <w:p w14:paraId="3D17656B"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r>
      <w:tr w:rsidR="00347D13" w:rsidRPr="00414E0D" w14:paraId="72723031" w14:textId="77777777" w:rsidTr="00414E0D">
        <w:trPr>
          <w:trHeight w:val="39"/>
          <w:tblCellSpacing w:w="7" w:type="dxa"/>
          <w:jc w:val="center"/>
        </w:trPr>
        <w:tc>
          <w:tcPr>
            <w:tcW w:w="2542" w:type="dxa"/>
          </w:tcPr>
          <w:p w14:paraId="6FE0FF62"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r>
      <w:tr w:rsidR="00347D13" w:rsidRPr="00414E0D" w14:paraId="07480FC5" w14:textId="77777777" w:rsidTr="00414E0D">
        <w:trPr>
          <w:trHeight w:val="39"/>
          <w:tblCellSpacing w:w="7" w:type="dxa"/>
          <w:jc w:val="center"/>
        </w:trPr>
        <w:tc>
          <w:tcPr>
            <w:tcW w:w="2542" w:type="dxa"/>
          </w:tcPr>
          <w:p w14:paraId="21AFCC93"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r>
      <w:tr w:rsidR="00347D13" w:rsidRPr="00414E0D" w14:paraId="446D1AB1" w14:textId="77777777" w:rsidTr="00414E0D">
        <w:trPr>
          <w:trHeight w:val="39"/>
          <w:tblCellSpacing w:w="7" w:type="dxa"/>
          <w:jc w:val="center"/>
        </w:trPr>
        <w:tc>
          <w:tcPr>
            <w:tcW w:w="2542" w:type="dxa"/>
          </w:tcPr>
          <w:p w14:paraId="72919F01"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r>
      <w:tr w:rsidR="00347D13" w:rsidRPr="00414E0D" w14:paraId="2FC209A5" w14:textId="77777777" w:rsidTr="00414E0D">
        <w:trPr>
          <w:trHeight w:val="39"/>
          <w:tblCellSpacing w:w="7" w:type="dxa"/>
          <w:jc w:val="center"/>
        </w:trPr>
        <w:tc>
          <w:tcPr>
            <w:tcW w:w="2542" w:type="dxa"/>
          </w:tcPr>
          <w:p w14:paraId="28A5E074"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r>
      <w:tr w:rsidR="00347D13" w:rsidRPr="00414E0D" w14:paraId="2BCB21F7" w14:textId="77777777" w:rsidTr="00414E0D">
        <w:trPr>
          <w:trHeight w:val="39"/>
          <w:tblCellSpacing w:w="7" w:type="dxa"/>
          <w:jc w:val="center"/>
        </w:trPr>
        <w:tc>
          <w:tcPr>
            <w:tcW w:w="2542" w:type="dxa"/>
          </w:tcPr>
          <w:p w14:paraId="41F8BB55"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$0</w:t>
            </w:r>
          </w:p>
        </w:tc>
      </w:tr>
      <w:tr w:rsidR="00347D13" w:rsidRPr="00414E0D" w14:paraId="07820780" w14:textId="77777777" w:rsidTr="00414E0D">
        <w:trPr>
          <w:trHeight w:val="39"/>
          <w:tblCellSpacing w:w="7" w:type="dxa"/>
          <w:jc w:val="center"/>
        </w:trPr>
        <w:tc>
          <w:tcPr>
            <w:tcW w:w="2542" w:type="dxa"/>
          </w:tcPr>
          <w:p w14:paraId="2AE2CFEE"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347D13" w:rsidRPr="00414E0D" w:rsidRDefault="00347D13" w:rsidP="00347D13">
            <w:pPr>
              <w:pStyle w:val="WW-Default"/>
              <w:rPr>
                <w:rFonts w:ascii="Arial" w:hAnsi="Arial" w:cs="Arial"/>
                <w:color w:val="000000" w:themeColor="text1"/>
                <w:sz w:val="18"/>
                <w:szCs w:val="18"/>
              </w:rPr>
            </w:pPr>
          </w:p>
        </w:tc>
        <w:tc>
          <w:tcPr>
            <w:tcW w:w="2549" w:type="dxa"/>
          </w:tcPr>
          <w:p w14:paraId="3F2F3708" w14:textId="77777777" w:rsidR="00347D13" w:rsidRPr="00414E0D" w:rsidRDefault="00347D13" w:rsidP="00347D13">
            <w:pPr>
              <w:pStyle w:val="WW-Default"/>
              <w:rPr>
                <w:rFonts w:ascii="Arial" w:hAnsi="Arial" w:cs="Arial"/>
                <w:color w:val="000000" w:themeColor="text1"/>
                <w:sz w:val="18"/>
                <w:szCs w:val="18"/>
              </w:rPr>
            </w:pPr>
          </w:p>
        </w:tc>
        <w:tc>
          <w:tcPr>
            <w:tcW w:w="2543" w:type="dxa"/>
          </w:tcPr>
          <w:p w14:paraId="115F13A9" w14:textId="77777777" w:rsidR="00347D13" w:rsidRPr="00414E0D" w:rsidRDefault="00347D13" w:rsidP="00347D13">
            <w:pPr>
              <w:pStyle w:val="WW-Default"/>
              <w:rPr>
                <w:rFonts w:ascii="Arial" w:hAnsi="Arial" w:cs="Arial"/>
                <w:color w:val="000000" w:themeColor="text1"/>
                <w:sz w:val="18"/>
                <w:szCs w:val="18"/>
              </w:rPr>
            </w:pPr>
          </w:p>
        </w:tc>
      </w:tr>
      <w:tr w:rsidR="00347D13" w:rsidRPr="00414E0D" w14:paraId="40845275" w14:textId="77777777" w:rsidTr="00414E0D">
        <w:trPr>
          <w:trHeight w:val="39"/>
          <w:tblCellSpacing w:w="7" w:type="dxa"/>
          <w:jc w:val="center"/>
        </w:trPr>
        <w:tc>
          <w:tcPr>
            <w:tcW w:w="2542" w:type="dxa"/>
          </w:tcPr>
          <w:p w14:paraId="22666975"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r>
      <w:tr w:rsidR="00347D13" w:rsidRPr="00414E0D" w14:paraId="49BC5046" w14:textId="77777777" w:rsidTr="00414E0D">
        <w:trPr>
          <w:trHeight w:val="39"/>
          <w:tblCellSpacing w:w="7" w:type="dxa"/>
          <w:jc w:val="center"/>
        </w:trPr>
        <w:tc>
          <w:tcPr>
            <w:tcW w:w="2542" w:type="dxa"/>
          </w:tcPr>
          <w:p w14:paraId="2F5C27D9"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r>
      <w:tr w:rsidR="00347D13" w:rsidRPr="00414E0D" w14:paraId="5DCD0F46" w14:textId="77777777" w:rsidTr="00414E0D">
        <w:trPr>
          <w:trHeight w:val="39"/>
          <w:tblCellSpacing w:w="7" w:type="dxa"/>
          <w:jc w:val="center"/>
        </w:trPr>
        <w:tc>
          <w:tcPr>
            <w:tcW w:w="2542" w:type="dxa"/>
          </w:tcPr>
          <w:p w14:paraId="58605DFA"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r>
      <w:tr w:rsidR="00347D13" w:rsidRPr="00414E0D" w14:paraId="74C1AE6A" w14:textId="77777777" w:rsidTr="00414E0D">
        <w:trPr>
          <w:trHeight w:val="39"/>
          <w:tblCellSpacing w:w="7" w:type="dxa"/>
          <w:jc w:val="center"/>
        </w:trPr>
        <w:tc>
          <w:tcPr>
            <w:tcW w:w="2542" w:type="dxa"/>
          </w:tcPr>
          <w:p w14:paraId="1ECFD37D"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r>
      <w:tr w:rsidR="00347D13" w:rsidRPr="00414E0D" w14:paraId="194B9F0C" w14:textId="77777777" w:rsidTr="00414E0D">
        <w:trPr>
          <w:trHeight w:val="39"/>
          <w:tblCellSpacing w:w="7" w:type="dxa"/>
          <w:jc w:val="center"/>
        </w:trPr>
        <w:tc>
          <w:tcPr>
            <w:tcW w:w="2542" w:type="dxa"/>
          </w:tcPr>
          <w:p w14:paraId="454D0860"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sz w:val="18"/>
                <w:szCs w:val="18"/>
              </w:rPr>
              <w:t>$0</w:t>
            </w:r>
          </w:p>
        </w:tc>
      </w:tr>
      <w:tr w:rsidR="00347D13" w:rsidRPr="00414E0D" w14:paraId="0636CA50" w14:textId="77777777" w:rsidTr="00414E0D">
        <w:trPr>
          <w:trHeight w:val="39"/>
          <w:tblCellSpacing w:w="7" w:type="dxa"/>
          <w:jc w:val="center"/>
        </w:trPr>
        <w:tc>
          <w:tcPr>
            <w:tcW w:w="2542" w:type="dxa"/>
          </w:tcPr>
          <w:p w14:paraId="05215B6A"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$0</w:t>
            </w:r>
          </w:p>
        </w:tc>
      </w:tr>
      <w:tr w:rsidR="00347D13" w:rsidRPr="00414E0D" w14:paraId="5DFC9730" w14:textId="77777777" w:rsidTr="00414E0D">
        <w:trPr>
          <w:trHeight w:val="39"/>
          <w:tblCellSpacing w:w="7" w:type="dxa"/>
          <w:jc w:val="center"/>
        </w:trPr>
        <w:tc>
          <w:tcPr>
            <w:tcW w:w="2542" w:type="dxa"/>
          </w:tcPr>
          <w:p w14:paraId="7EFC2052"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347D13" w:rsidRPr="00414E0D" w:rsidRDefault="00347D13" w:rsidP="00347D13">
            <w:pPr>
              <w:pStyle w:val="WW-Default"/>
              <w:rPr>
                <w:rFonts w:ascii="Arial" w:hAnsi="Arial" w:cs="Arial"/>
                <w:color w:val="000000" w:themeColor="text1"/>
                <w:sz w:val="18"/>
                <w:szCs w:val="18"/>
              </w:rPr>
            </w:pPr>
            <w:r w:rsidRPr="006F1B21">
              <w:rPr>
                <w:rFonts w:ascii="Arial" w:hAnsi="Arial" w:cs="Arial"/>
                <w:b/>
                <w:sz w:val="18"/>
                <w:szCs w:val="18"/>
              </w:rPr>
              <w:t>$0</w:t>
            </w:r>
          </w:p>
        </w:tc>
      </w:tr>
      <w:tr w:rsidR="00347D13"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29380613" w:rsidR="00347D13" w:rsidRPr="00414E0D" w:rsidRDefault="00347D13" w:rsidP="00347D13">
            <w:pPr>
              <w:rPr>
                <w:rFonts w:ascii="Arial" w:hAnsi="Arial" w:cs="Arial"/>
                <w:b/>
                <w:bCs/>
                <w:color w:val="000000" w:themeColor="text1"/>
                <w:sz w:val="18"/>
                <w:szCs w:val="18"/>
              </w:rPr>
            </w:pPr>
            <w:r>
              <w:rPr>
                <w:rFonts w:ascii="Arial" w:hAnsi="Arial" w:cs="Arial"/>
                <w:b/>
                <w:bCs/>
                <w:color w:val="000000" w:themeColor="text1"/>
                <w:sz w:val="18"/>
                <w:szCs w:val="18"/>
              </w:rPr>
              <w:lastRenderedPageBreak/>
              <w:t>B</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347D13" w:rsidRPr="00414E0D" w14:paraId="348A2945" w14:textId="77777777" w:rsidTr="00414E0D">
        <w:trPr>
          <w:trHeight w:val="305"/>
          <w:tblCellSpacing w:w="7" w:type="dxa"/>
          <w:jc w:val="center"/>
        </w:trPr>
        <w:tc>
          <w:tcPr>
            <w:tcW w:w="10225" w:type="dxa"/>
            <w:gridSpan w:val="4"/>
          </w:tcPr>
          <w:p w14:paraId="28613710" w14:textId="1DAFBEEA" w:rsidR="00347D13" w:rsidRPr="00073147" w:rsidRDefault="00347D13" w:rsidP="00347D13">
            <w:pPr>
              <w:rPr>
                <w:rFonts w:ascii="Arial" w:hAnsi="Arial" w:cs="Arial"/>
                <w:color w:val="000000" w:themeColor="text1"/>
                <w:szCs w:val="20"/>
              </w:rPr>
            </w:pPr>
            <w:r w:rsidRPr="005A7398">
              <w:rPr>
                <w:rFonts w:ascii="Arial" w:hAnsi="Arial" w:cs="Arial"/>
                <w:color w:val="000000" w:themeColor="text1"/>
                <w:szCs w:val="20"/>
              </w:rPr>
              <w:t xml:space="preserve">The </w:t>
            </w:r>
            <w:r>
              <w:rPr>
                <w:rFonts w:ascii="Arial" w:hAnsi="Arial" w:cs="Arial"/>
                <w:color w:val="000000" w:themeColor="text1"/>
                <w:szCs w:val="20"/>
              </w:rPr>
              <w:t xml:space="preserve">Executive Director </w:t>
            </w:r>
            <w:r w:rsidRPr="005A7398">
              <w:rPr>
                <w:rFonts w:ascii="Arial" w:hAnsi="Arial" w:cs="Arial"/>
                <w:color w:val="000000" w:themeColor="text1"/>
                <w:szCs w:val="20"/>
              </w:rPr>
              <w:t xml:space="preserve">of </w:t>
            </w:r>
            <w:r>
              <w:rPr>
                <w:rFonts w:ascii="Arial" w:hAnsi="Arial" w:cs="Arial"/>
                <w:color w:val="000000" w:themeColor="text1"/>
                <w:szCs w:val="20"/>
              </w:rPr>
              <w:t>the Department of Environmental Quality</w:t>
            </w:r>
            <w:r w:rsidRPr="005A7398">
              <w:rPr>
                <w:rFonts w:ascii="Arial" w:hAnsi="Arial" w:cs="Arial"/>
                <w:color w:val="000000" w:themeColor="text1"/>
                <w:szCs w:val="20"/>
              </w:rPr>
              <w:t xml:space="preserve">, </w:t>
            </w:r>
            <w:r>
              <w:rPr>
                <w:rFonts w:ascii="Arial" w:hAnsi="Arial" w:cs="Arial"/>
                <w:color w:val="000000" w:themeColor="text1"/>
                <w:szCs w:val="20"/>
              </w:rPr>
              <w:t>Kim Shelley</w:t>
            </w:r>
            <w:r w:rsidRPr="005A7398">
              <w:rPr>
                <w:rFonts w:ascii="Arial" w:hAnsi="Arial" w:cs="Arial"/>
                <w:color w:val="000000" w:themeColor="text1"/>
                <w:szCs w:val="20"/>
              </w:rPr>
              <w:t>, has reviewed and approved this fiscal analysis.</w:t>
            </w: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654DC730" w:rsidR="005732E8" w:rsidRPr="00414E0D" w:rsidRDefault="002639EB" w:rsidP="00027A64">
            <w:pPr>
              <w:rPr>
                <w:rFonts w:ascii="Arial" w:hAnsi="Arial" w:cs="Arial"/>
                <w:b/>
                <w:bCs/>
                <w:color w:val="000000" w:themeColor="text1"/>
                <w:sz w:val="18"/>
                <w:szCs w:val="18"/>
              </w:rPr>
            </w:pPr>
            <w:r>
              <w:rPr>
                <w:rFonts w:ascii="Arial" w:hAnsi="Arial" w:cs="Arial"/>
                <w:b/>
                <w:bCs/>
                <w:color w:val="000000" w:themeColor="text1"/>
                <w:sz w:val="18"/>
                <w:szCs w:val="18"/>
              </w:rPr>
              <w:t>7</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2005B80E" w:rsidR="009279FD" w:rsidRPr="000A5763" w:rsidRDefault="001E767D" w:rsidP="007B2039">
            <w:pPr>
              <w:rPr>
                <w:rFonts w:ascii="Arial" w:hAnsi="Arial" w:cs="Arial"/>
                <w:color w:val="000000" w:themeColor="text1"/>
                <w:sz w:val="18"/>
                <w:szCs w:val="18"/>
                <w:highlight w:val="yellow"/>
              </w:rPr>
            </w:pPr>
            <w:r w:rsidRPr="009C57AD">
              <w:rPr>
                <w:rFonts w:ascii="Arial" w:hAnsi="Arial" w:cs="Arial"/>
                <w:color w:val="000000" w:themeColor="text1"/>
                <w:sz w:val="18"/>
                <w:szCs w:val="18"/>
              </w:rPr>
              <w:t>19-2-104</w:t>
            </w:r>
          </w:p>
        </w:tc>
        <w:tc>
          <w:tcPr>
            <w:tcW w:w="3404" w:type="dxa"/>
            <w:tcBorders>
              <w:top w:val="outset" w:sz="6" w:space="0" w:color="auto"/>
              <w:left w:val="outset" w:sz="6" w:space="0" w:color="auto"/>
              <w:bottom w:val="outset" w:sz="6" w:space="0" w:color="auto"/>
              <w:right w:val="outset" w:sz="6" w:space="0" w:color="auto"/>
            </w:tcBorders>
          </w:tcPr>
          <w:p w14:paraId="494B1861" w14:textId="77777777" w:rsidR="009279FD" w:rsidRPr="00B61523"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7B2039">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3BC50CA2" w:rsidR="009279FD" w:rsidRPr="000A5763" w:rsidRDefault="009279FD" w:rsidP="007B2039">
            <w:pPr>
              <w:rPr>
                <w:rFonts w:ascii="Arial" w:hAnsi="Arial" w:cs="Arial"/>
                <w:color w:val="000000" w:themeColor="text1"/>
                <w:sz w:val="18"/>
                <w:szCs w:val="18"/>
                <w:highlight w:val="yellow"/>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7B2039">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7B2039">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7B2039">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7B2039">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19C87BD6" w:rsidR="005732E8" w:rsidRPr="00414E0D" w:rsidRDefault="002639EB" w:rsidP="00FF3858">
            <w:pPr>
              <w:rPr>
                <w:rFonts w:ascii="Arial" w:hAnsi="Arial" w:cs="Arial"/>
                <w:b/>
                <w:bCs/>
                <w:color w:val="000000" w:themeColor="text1"/>
                <w:sz w:val="18"/>
                <w:szCs w:val="18"/>
              </w:rPr>
            </w:pPr>
            <w:r>
              <w:rPr>
                <w:rFonts w:ascii="Arial" w:hAnsi="Arial" w:cs="Arial"/>
                <w:b/>
                <w:bCs/>
                <w:color w:val="000000" w:themeColor="text1"/>
                <w:sz w:val="18"/>
                <w:szCs w:val="18"/>
              </w:rPr>
              <w:t>8</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proofErr w:type="gramStart"/>
            <w:r w:rsidR="005732E8" w:rsidRPr="00414E0D">
              <w:rPr>
                <w:rFonts w:ascii="Arial" w:hAnsi="Arial" w:cs="Arial"/>
                <w:b/>
                <w:bCs/>
                <w:color w:val="000000" w:themeColor="text1"/>
                <w:sz w:val="18"/>
                <w:szCs w:val="18"/>
              </w:rPr>
              <w:t xml:space="preserve">A) </w:t>
            </w:r>
            <w:r w:rsidR="005A463F">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This</w:t>
            </w:r>
            <w:proofErr w:type="gramEnd"/>
            <w:r w:rsidR="005732E8" w:rsidRPr="00414E0D">
              <w:rPr>
                <w:rFonts w:ascii="Arial" w:hAnsi="Arial" w:cs="Arial"/>
                <w:b/>
                <w:bCs/>
                <w:color w:val="000000" w:themeColor="text1"/>
                <w:sz w:val="18"/>
                <w:szCs w:val="18"/>
              </w:rPr>
              <w:t xml:space="preserve"> rule adds, updates, or removes the following title of materials incorporated by references </w:t>
            </w:r>
            <w:r w:rsidR="005732E8" w:rsidRPr="00414E0D">
              <w:rPr>
                <w:rFonts w:ascii="Arial" w:hAnsi="Arial" w:cs="Arial"/>
                <w:bCs/>
                <w:color w:val="000000" w:themeColor="text1"/>
                <w:sz w:val="18"/>
                <w:szCs w:val="18"/>
              </w:rPr>
              <w:t xml:space="preserve">(a copy of materials incorporated by reference must be submitted to the Office of Administrative Rules; </w:t>
            </w:r>
            <w:r w:rsidR="005732E8" w:rsidRPr="00414E0D">
              <w:rPr>
                <w:rFonts w:ascii="Arial" w:hAnsi="Arial" w:cs="Arial"/>
                <w:bCs/>
                <w:i/>
                <w:color w:val="000000" w:themeColor="text1"/>
                <w:sz w:val="18"/>
                <w:szCs w:val="18"/>
              </w:rPr>
              <w:t>if none, leave blank</w:t>
            </w:r>
            <w:r w:rsidR="005732E8" w:rsidRPr="00414E0D">
              <w:rPr>
                <w:rFonts w:ascii="Arial" w:hAnsi="Arial" w:cs="Arial"/>
                <w:bCs/>
                <w:color w:val="000000" w:themeColor="text1"/>
                <w:sz w:val="18"/>
                <w:szCs w:val="18"/>
              </w:rPr>
              <w:t>)</w:t>
            </w:r>
            <w:r w:rsidR="005732E8"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7B2039">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50EE6B4B" w:rsidR="005732E8" w:rsidRPr="00414E0D" w:rsidRDefault="005732E8" w:rsidP="007B2039">
            <w:pPr>
              <w:rPr>
                <w:rFonts w:ascii="Arial" w:hAnsi="Arial" w:cs="Arial"/>
                <w:color w:val="000000" w:themeColor="text1"/>
                <w:sz w:val="18"/>
                <w:szCs w:val="18"/>
              </w:rPr>
            </w:pP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659709DD" w:rsidR="005732E8" w:rsidRPr="00414E0D" w:rsidRDefault="005732E8" w:rsidP="007B2039">
            <w:pPr>
              <w:rPr>
                <w:rFonts w:ascii="Arial" w:hAnsi="Arial" w:cs="Arial"/>
                <w:color w:val="000000" w:themeColor="text1"/>
                <w:sz w:val="18"/>
                <w:szCs w:val="18"/>
              </w:rPr>
            </w:pP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6E625985" w:rsidR="005732E8" w:rsidRPr="00414E0D" w:rsidRDefault="005732E8" w:rsidP="007B2039">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4E113548" w:rsidR="005732E8" w:rsidRPr="00414E0D" w:rsidRDefault="005732E8" w:rsidP="007B2039">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65C07028"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7B2039">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7B2039">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7B2039">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7B2039">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7B2039">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7B2039">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7B2039">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EDD3B56" w:rsidR="006936DF" w:rsidRPr="00414E0D" w:rsidRDefault="002639EB" w:rsidP="007B2039">
            <w:pPr>
              <w:rPr>
                <w:rFonts w:ascii="Arial" w:hAnsi="Arial" w:cs="Arial"/>
                <w:color w:val="000000" w:themeColor="text1"/>
                <w:sz w:val="18"/>
                <w:szCs w:val="18"/>
              </w:rPr>
            </w:pPr>
            <w:r>
              <w:rPr>
                <w:rFonts w:ascii="Arial" w:hAnsi="Arial" w:cs="Arial"/>
                <w:b/>
                <w:bCs/>
                <w:color w:val="000000" w:themeColor="text1"/>
                <w:sz w:val="18"/>
                <w:szCs w:val="18"/>
              </w:rPr>
              <w:t>9</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5971DD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11900F0E" w:rsidR="005732E8" w:rsidRPr="00414E0D" w:rsidRDefault="001E767D" w:rsidP="007B2039">
            <w:pPr>
              <w:rPr>
                <w:rFonts w:ascii="Arial" w:hAnsi="Arial" w:cs="Arial"/>
                <w:color w:val="000000" w:themeColor="text1"/>
                <w:sz w:val="18"/>
                <w:szCs w:val="18"/>
              </w:rPr>
            </w:pPr>
            <w:r>
              <w:rPr>
                <w:rFonts w:ascii="Arial" w:hAnsi="Arial" w:cs="Arial"/>
                <w:color w:val="000000" w:themeColor="text1"/>
                <w:sz w:val="18"/>
                <w:szCs w:val="18"/>
              </w:rPr>
              <w:t>5/31/2022</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6008007F" w:rsidR="005732E8" w:rsidRPr="00414E0D" w:rsidRDefault="00B0083B" w:rsidP="007B2039">
            <w:pPr>
              <w:rPr>
                <w:rFonts w:ascii="Arial" w:hAnsi="Arial" w:cs="Arial"/>
                <w:color w:val="000000" w:themeColor="text1"/>
                <w:sz w:val="18"/>
                <w:szCs w:val="18"/>
              </w:rPr>
            </w:pPr>
            <w:r w:rsidRPr="00B0083B">
              <w:rPr>
                <w:rFonts w:ascii="Arial" w:hAnsi="Arial" w:cs="Arial"/>
                <w:color w:val="000000" w:themeColor="text1"/>
                <w:sz w:val="18"/>
                <w:szCs w:val="18"/>
              </w:rPr>
              <w:t xml:space="preserve">May </w:t>
            </w:r>
            <w:r w:rsidR="00EF25B4">
              <w:rPr>
                <w:rFonts w:ascii="Arial" w:hAnsi="Arial" w:cs="Arial"/>
                <w:color w:val="000000" w:themeColor="text1"/>
                <w:sz w:val="18"/>
                <w:szCs w:val="18"/>
              </w:rPr>
              <w:t>24</w:t>
            </w:r>
            <w:r w:rsidRPr="00B0083B">
              <w:rPr>
                <w:rFonts w:ascii="Arial" w:hAnsi="Arial" w:cs="Arial"/>
                <w:color w:val="000000" w:themeColor="text1"/>
                <w:sz w:val="18"/>
                <w:szCs w:val="18"/>
              </w:rPr>
              <w:t>, 2022</w:t>
            </w:r>
          </w:p>
        </w:tc>
        <w:tc>
          <w:tcPr>
            <w:tcW w:w="2909" w:type="dxa"/>
            <w:tcBorders>
              <w:top w:val="outset" w:sz="6" w:space="0" w:color="auto"/>
              <w:left w:val="outset" w:sz="6" w:space="0" w:color="auto"/>
              <w:bottom w:val="outset" w:sz="6" w:space="0" w:color="auto"/>
              <w:right w:val="outset" w:sz="6" w:space="0" w:color="auto"/>
            </w:tcBorders>
          </w:tcPr>
          <w:p w14:paraId="304FBF0E" w14:textId="1B49C268" w:rsidR="005732E8" w:rsidRPr="00414E0D" w:rsidRDefault="00B0083B" w:rsidP="007B2039">
            <w:pPr>
              <w:rPr>
                <w:rFonts w:ascii="Arial" w:hAnsi="Arial" w:cs="Arial"/>
                <w:color w:val="000000" w:themeColor="text1"/>
                <w:sz w:val="18"/>
                <w:szCs w:val="18"/>
              </w:rPr>
            </w:pPr>
            <w:r>
              <w:rPr>
                <w:rFonts w:ascii="Arial" w:hAnsi="Arial" w:cs="Arial"/>
                <w:color w:val="000000" w:themeColor="text1"/>
                <w:sz w:val="18"/>
                <w:szCs w:val="18"/>
              </w:rPr>
              <w:t>1</w:t>
            </w:r>
            <w:r w:rsidR="001B6EA2">
              <w:rPr>
                <w:rFonts w:ascii="Arial" w:hAnsi="Arial" w:cs="Arial"/>
                <w:color w:val="000000" w:themeColor="text1"/>
                <w:sz w:val="18"/>
                <w:szCs w:val="18"/>
              </w:rPr>
              <w:t>:00P</w:t>
            </w:r>
            <w:r>
              <w:rPr>
                <w:rFonts w:ascii="Arial" w:hAnsi="Arial" w:cs="Arial"/>
                <w:color w:val="000000" w:themeColor="text1"/>
                <w:sz w:val="18"/>
                <w:szCs w:val="18"/>
              </w:rPr>
              <w:t>M</w:t>
            </w:r>
          </w:p>
        </w:tc>
        <w:tc>
          <w:tcPr>
            <w:tcW w:w="3806" w:type="dxa"/>
            <w:tcBorders>
              <w:top w:val="outset" w:sz="6" w:space="0" w:color="auto"/>
              <w:left w:val="outset" w:sz="6" w:space="0" w:color="auto"/>
              <w:bottom w:val="outset" w:sz="6" w:space="0" w:color="auto"/>
              <w:right w:val="outset" w:sz="6" w:space="0" w:color="auto"/>
            </w:tcBorders>
          </w:tcPr>
          <w:p w14:paraId="7E614BA8" w14:textId="78CE4F1F" w:rsidR="005732E8" w:rsidRPr="00414E0D" w:rsidRDefault="000E08E8" w:rsidP="007B2039">
            <w:pPr>
              <w:rPr>
                <w:rFonts w:ascii="Arial" w:hAnsi="Arial" w:cs="Arial"/>
                <w:color w:val="000000" w:themeColor="text1"/>
                <w:sz w:val="18"/>
                <w:szCs w:val="18"/>
              </w:rPr>
            </w:pPr>
            <w:r w:rsidRPr="000E08E8">
              <w:rPr>
                <w:rFonts w:ascii="Arial" w:hAnsi="Arial" w:cs="Arial"/>
                <w:color w:val="000000" w:themeColor="text1"/>
                <w:sz w:val="18"/>
                <w:szCs w:val="18"/>
              </w:rPr>
              <w:t>https://meet.google.com/ozt-syme-rum?hs=122&amp;authuser=0</w:t>
            </w: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7B2039">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7B2039">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7B2039">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7B2039">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7B2039">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83A3A2A" w:rsidR="005732E8" w:rsidRPr="00414E0D" w:rsidRDefault="002639EB" w:rsidP="00296B2B">
            <w:pPr>
              <w:rPr>
                <w:rFonts w:ascii="Arial" w:hAnsi="Arial" w:cs="Arial"/>
                <w:b/>
                <w:bCs/>
                <w:color w:val="000000" w:themeColor="text1"/>
                <w:sz w:val="18"/>
                <w:szCs w:val="18"/>
              </w:rPr>
            </w:pPr>
            <w:r>
              <w:rPr>
                <w:rFonts w:ascii="Arial" w:hAnsi="Arial" w:cs="Arial"/>
                <w:b/>
                <w:bCs/>
                <w:color w:val="000000" w:themeColor="text1"/>
                <w:sz w:val="18"/>
                <w:szCs w:val="18"/>
              </w:rPr>
              <w:t>10</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r w:rsidR="005732E8" w:rsidRPr="00414E0D">
              <w:rPr>
                <w:rFonts w:ascii="Arial" w:hAnsi="Arial" w:cs="Arial"/>
                <w:color w:val="000000" w:themeColor="text1"/>
                <w:sz w:val="18"/>
                <w:szCs w:val="18"/>
              </w:rPr>
              <w:t xml:space="preserve"> (mm/dd/</w:t>
            </w:r>
            <w:proofErr w:type="spellStart"/>
            <w:r w:rsidR="005732E8" w:rsidRPr="00414E0D">
              <w:rPr>
                <w:rFonts w:ascii="Arial" w:hAnsi="Arial" w:cs="Arial"/>
                <w:color w:val="000000" w:themeColor="text1"/>
                <w:sz w:val="18"/>
                <w:szCs w:val="18"/>
              </w:rPr>
              <w:t>yyyy</w:t>
            </w:r>
            <w:proofErr w:type="spellEnd"/>
            <w:r w:rsidR="005732E8" w:rsidRPr="00414E0D">
              <w:rPr>
                <w:rFonts w:ascii="Arial" w:hAnsi="Arial" w:cs="Arial"/>
                <w:color w:val="000000" w:themeColor="text1"/>
                <w:sz w:val="18"/>
                <w:szCs w:val="18"/>
              </w:rPr>
              <w:t>)</w:t>
            </w:r>
            <w:r w:rsidR="005732E8"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33CD128F" w:rsidR="005732E8" w:rsidRPr="00414E0D" w:rsidRDefault="00D255FE" w:rsidP="007B2039">
            <w:pPr>
              <w:rPr>
                <w:rFonts w:ascii="Arial" w:hAnsi="Arial" w:cs="Arial"/>
                <w:color w:val="000000" w:themeColor="text1"/>
                <w:sz w:val="18"/>
                <w:szCs w:val="18"/>
              </w:rPr>
            </w:pPr>
            <w:r w:rsidRPr="0031178E">
              <w:rPr>
                <w:rFonts w:ascii="Arial" w:hAnsi="Arial" w:cs="Arial"/>
                <w:color w:val="000000" w:themeColor="text1"/>
                <w:sz w:val="18"/>
                <w:szCs w:val="18"/>
              </w:rPr>
              <w:t>0</w:t>
            </w:r>
            <w:r w:rsidR="00B0083B" w:rsidRPr="0031178E">
              <w:rPr>
                <w:rFonts w:ascii="Arial" w:hAnsi="Arial" w:cs="Arial"/>
                <w:color w:val="000000" w:themeColor="text1"/>
                <w:sz w:val="18"/>
                <w:szCs w:val="18"/>
              </w:rPr>
              <w:t>7</w:t>
            </w:r>
            <w:r w:rsidRPr="0031178E">
              <w:rPr>
                <w:rFonts w:ascii="Arial" w:hAnsi="Arial" w:cs="Arial"/>
                <w:color w:val="000000" w:themeColor="text1"/>
                <w:sz w:val="18"/>
                <w:szCs w:val="18"/>
              </w:rPr>
              <w:t>/07/2022</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204C3EF"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To make this rule effective, </w:t>
            </w:r>
            <w:r w:rsidRPr="00414E0D">
              <w:rPr>
                <w:rFonts w:ascii="Arial" w:hAnsi="Arial" w:cs="Arial"/>
                <w:color w:val="000000" w:themeColor="text1"/>
                <w:sz w:val="18"/>
                <w:szCs w:val="18"/>
              </w:rPr>
              <w:t xml:space="preserve">the agency must submit a Notice of Effective Date to the Office of Administrative Rules </w:t>
            </w:r>
            <w:r w:rsidR="00F91CB5">
              <w:rPr>
                <w:rFonts w:ascii="Arial" w:hAnsi="Arial" w:cs="Arial"/>
                <w:color w:val="000000" w:themeColor="text1"/>
                <w:sz w:val="18"/>
                <w:szCs w:val="18"/>
              </w:rPr>
              <w:t xml:space="preserve">on or before the date designated in Box </w:t>
            </w:r>
            <w:r w:rsidR="002639EB">
              <w:rPr>
                <w:rFonts w:ascii="Arial" w:hAnsi="Arial" w:cs="Arial"/>
                <w:color w:val="000000" w:themeColor="text1"/>
                <w:sz w:val="18"/>
                <w:szCs w:val="18"/>
              </w:rPr>
              <w:t>10</w:t>
            </w:r>
            <w:r w:rsidR="00F91CB5">
              <w:rPr>
                <w:rFonts w:ascii="Arial" w:hAnsi="Arial" w:cs="Arial"/>
                <w:color w:val="000000" w:themeColor="text1"/>
                <w:sz w:val="18"/>
                <w:szCs w:val="18"/>
              </w:rPr>
              <w:t>.</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7B2039">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7B2039">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5AB8F27B" w:rsidR="00C17968" w:rsidRPr="00414E0D" w:rsidRDefault="00D255FE" w:rsidP="007B2039">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7B2039">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365A1A0E" w:rsidR="00C17968" w:rsidRPr="00414E0D" w:rsidRDefault="00546E4E" w:rsidP="007B2039">
            <w:pPr>
              <w:rPr>
                <w:rFonts w:ascii="Arial" w:hAnsi="Arial" w:cs="Arial"/>
                <w:color w:val="000000" w:themeColor="text1"/>
                <w:sz w:val="18"/>
                <w:szCs w:val="18"/>
              </w:rPr>
            </w:pPr>
            <w:r>
              <w:rPr>
                <w:rFonts w:ascii="Arial" w:hAnsi="Arial" w:cs="Arial"/>
                <w:color w:val="000000" w:themeColor="text1"/>
                <w:sz w:val="18"/>
                <w:szCs w:val="18"/>
              </w:rPr>
              <w:t>04/06/2022</w:t>
            </w:r>
          </w:p>
        </w:tc>
      </w:tr>
    </w:tbl>
    <w:p w14:paraId="334FA179" w14:textId="77777777" w:rsidR="00091B3F" w:rsidRDefault="00091B3F" w:rsidP="00091B3F">
      <w:pPr>
        <w:autoSpaceDE/>
        <w:autoSpaceDN/>
        <w:adjustRightInd/>
        <w:rPr>
          <w:b/>
          <w:bCs/>
          <w:kern w:val="2"/>
        </w:rPr>
      </w:pPr>
    </w:p>
    <w:p w14:paraId="2735B4A0" w14:textId="3266F848" w:rsidR="00091B3F" w:rsidRPr="00E608DC" w:rsidRDefault="00091B3F" w:rsidP="00091B3F">
      <w:pPr>
        <w:autoSpaceDE/>
        <w:autoSpaceDN/>
        <w:adjustRightInd/>
        <w:rPr>
          <w:kern w:val="2"/>
        </w:rPr>
      </w:pPr>
      <w:r w:rsidRPr="00E608DC">
        <w:rPr>
          <w:b/>
          <w:bCs/>
          <w:kern w:val="2"/>
        </w:rPr>
        <w:t>R307.  Environmental Quality, Air Quality.</w:t>
      </w:r>
    </w:p>
    <w:p w14:paraId="525F2216" w14:textId="77777777" w:rsidR="00091B3F" w:rsidRPr="00E608DC" w:rsidRDefault="00091B3F" w:rsidP="00091B3F">
      <w:pPr>
        <w:autoSpaceDE/>
        <w:autoSpaceDN/>
        <w:adjustRightInd/>
        <w:rPr>
          <w:kern w:val="2"/>
        </w:rPr>
      </w:pPr>
      <w:r w:rsidRPr="00E608DC">
        <w:rPr>
          <w:b/>
          <w:bCs/>
          <w:kern w:val="2"/>
        </w:rPr>
        <w:t>R307</w:t>
      </w:r>
      <w:r>
        <w:rPr>
          <w:b/>
          <w:bCs/>
          <w:kern w:val="2"/>
        </w:rPr>
        <w:t>-</w:t>
      </w:r>
      <w:r w:rsidRPr="00E608DC">
        <w:rPr>
          <w:b/>
          <w:bCs/>
          <w:kern w:val="2"/>
        </w:rPr>
        <w:t>506.  Oil and Gas Industry:  Storage Vessel.</w:t>
      </w:r>
    </w:p>
    <w:p w14:paraId="26AB762B" w14:textId="77777777" w:rsidR="00091B3F" w:rsidRPr="00E608DC" w:rsidRDefault="00091B3F" w:rsidP="00091B3F">
      <w:pPr>
        <w:autoSpaceDE/>
        <w:autoSpaceDN/>
        <w:adjustRightInd/>
        <w:rPr>
          <w:kern w:val="2"/>
        </w:rPr>
      </w:pPr>
      <w:r w:rsidRPr="00E608DC">
        <w:rPr>
          <w:b/>
          <w:bCs/>
          <w:kern w:val="2"/>
        </w:rPr>
        <w:t>R307</w:t>
      </w:r>
      <w:r>
        <w:rPr>
          <w:b/>
          <w:bCs/>
          <w:kern w:val="2"/>
        </w:rPr>
        <w:t>-</w:t>
      </w:r>
      <w:r w:rsidRPr="00E608DC">
        <w:rPr>
          <w:b/>
          <w:bCs/>
          <w:kern w:val="2"/>
        </w:rPr>
        <w:t>506</w:t>
      </w:r>
      <w:r>
        <w:rPr>
          <w:b/>
          <w:bCs/>
          <w:kern w:val="2"/>
        </w:rPr>
        <w:t>-</w:t>
      </w:r>
      <w:r w:rsidRPr="00E608DC">
        <w:rPr>
          <w:b/>
          <w:bCs/>
          <w:kern w:val="2"/>
        </w:rPr>
        <w:t>1.  Purpose.</w:t>
      </w:r>
    </w:p>
    <w:p w14:paraId="1AE110BD" w14:textId="77777777" w:rsidR="00091B3F" w:rsidRPr="00E608DC" w:rsidRDefault="00091B3F" w:rsidP="00091B3F">
      <w:pPr>
        <w:autoSpaceDE/>
        <w:autoSpaceDN/>
        <w:adjustRightInd/>
        <w:rPr>
          <w:kern w:val="2"/>
        </w:rPr>
      </w:pPr>
      <w:r w:rsidRPr="00E608DC">
        <w:rPr>
          <w:kern w:val="2"/>
        </w:rPr>
        <w:tab/>
      </w:r>
      <w:r w:rsidRPr="00CB2695">
        <w:rPr>
          <w:kern w:val="2"/>
          <w:u w:val="single"/>
        </w:rPr>
        <w:t>Rule</w:t>
      </w:r>
      <w:r>
        <w:rPr>
          <w:kern w:val="2"/>
        </w:rPr>
        <w:t xml:space="preserve"> </w:t>
      </w:r>
      <w:r w:rsidRPr="00CB2695">
        <w:rPr>
          <w:kern w:val="2"/>
        </w:rPr>
        <w:t xml:space="preserve">R307-506 </w:t>
      </w:r>
      <w:r w:rsidRPr="00E608DC">
        <w:rPr>
          <w:kern w:val="2"/>
        </w:rPr>
        <w:t>establishes requirements to control emissions of volatile organic compounds (VOCs) from storage vessels associated with a well site.</w:t>
      </w:r>
    </w:p>
    <w:p w14:paraId="474BD037" w14:textId="77777777" w:rsidR="00091B3F" w:rsidRPr="00E608DC" w:rsidRDefault="00091B3F" w:rsidP="00091B3F">
      <w:pPr>
        <w:autoSpaceDE/>
        <w:autoSpaceDN/>
        <w:adjustRightInd/>
        <w:rPr>
          <w:kern w:val="2"/>
        </w:rPr>
      </w:pPr>
    </w:p>
    <w:p w14:paraId="427FB89B" w14:textId="77777777" w:rsidR="00091B3F" w:rsidRPr="00E608DC" w:rsidRDefault="00091B3F" w:rsidP="00091B3F">
      <w:pPr>
        <w:autoSpaceDE/>
        <w:autoSpaceDN/>
        <w:adjustRightInd/>
        <w:rPr>
          <w:kern w:val="2"/>
        </w:rPr>
      </w:pPr>
      <w:r w:rsidRPr="00E608DC">
        <w:rPr>
          <w:b/>
          <w:bCs/>
          <w:kern w:val="2"/>
        </w:rPr>
        <w:t>R307</w:t>
      </w:r>
      <w:r>
        <w:rPr>
          <w:b/>
          <w:bCs/>
          <w:kern w:val="2"/>
        </w:rPr>
        <w:t>-</w:t>
      </w:r>
      <w:r w:rsidRPr="00E608DC">
        <w:rPr>
          <w:b/>
          <w:bCs/>
          <w:kern w:val="2"/>
        </w:rPr>
        <w:t>506</w:t>
      </w:r>
      <w:r>
        <w:rPr>
          <w:b/>
          <w:bCs/>
          <w:kern w:val="2"/>
        </w:rPr>
        <w:t>-</w:t>
      </w:r>
      <w:r w:rsidRPr="00E608DC">
        <w:rPr>
          <w:b/>
          <w:bCs/>
          <w:kern w:val="2"/>
        </w:rPr>
        <w:t>2.  Definitions.</w:t>
      </w:r>
    </w:p>
    <w:p w14:paraId="38D9D7FE" w14:textId="77777777" w:rsidR="00091B3F" w:rsidRPr="00E608DC" w:rsidRDefault="00091B3F" w:rsidP="00091B3F">
      <w:pPr>
        <w:autoSpaceDE/>
        <w:autoSpaceDN/>
        <w:adjustRightInd/>
        <w:rPr>
          <w:kern w:val="2"/>
        </w:rPr>
      </w:pPr>
      <w:r w:rsidRPr="00E608DC">
        <w:rPr>
          <w:kern w:val="2"/>
        </w:rPr>
        <w:tab/>
      </w:r>
      <w:r>
        <w:rPr>
          <w:kern w:val="2"/>
        </w:rPr>
        <w:t>"</w:t>
      </w:r>
      <w:r w:rsidRPr="00E608DC">
        <w:rPr>
          <w:kern w:val="2"/>
        </w:rPr>
        <w:t>Centralized Tank Battery</w:t>
      </w:r>
      <w:r>
        <w:rPr>
          <w:kern w:val="2"/>
        </w:rPr>
        <w:t>"</w:t>
      </w:r>
      <w:r w:rsidRPr="00E608DC">
        <w:rPr>
          <w:kern w:val="2"/>
        </w:rPr>
        <w:t xml:space="preserve"> means a separate tank battery surface site collecting crude oil, condensate, intermediate hydrocarbon liquids, or produced water from wells not located at the well site.</w:t>
      </w:r>
    </w:p>
    <w:p w14:paraId="18400245" w14:textId="77777777" w:rsidR="00091B3F" w:rsidRPr="00E608DC" w:rsidRDefault="00091B3F" w:rsidP="00091B3F">
      <w:pPr>
        <w:autoSpaceDE/>
        <w:autoSpaceDN/>
        <w:adjustRightInd/>
        <w:rPr>
          <w:kern w:val="2"/>
        </w:rPr>
      </w:pPr>
      <w:r w:rsidRPr="00E608DC">
        <w:rPr>
          <w:kern w:val="2"/>
        </w:rPr>
        <w:tab/>
      </w:r>
      <w:r>
        <w:rPr>
          <w:kern w:val="2"/>
        </w:rPr>
        <w:t>"</w:t>
      </w:r>
      <w:r w:rsidRPr="00E608DC">
        <w:rPr>
          <w:kern w:val="2"/>
        </w:rPr>
        <w:t>Emergency Relief Storage Vessel</w:t>
      </w:r>
      <w:r>
        <w:rPr>
          <w:kern w:val="2"/>
        </w:rPr>
        <w:t>"</w:t>
      </w:r>
      <w:r w:rsidRPr="00E608DC">
        <w:rPr>
          <w:kern w:val="2"/>
        </w:rPr>
        <w:t xml:space="preserve"> means a storage vessel receiving oil, condensate, or produced water as a result of emergency situations, process upsets, or other equipment malfunctions.</w:t>
      </w:r>
    </w:p>
    <w:p w14:paraId="6AA3C01E" w14:textId="77777777" w:rsidR="00091B3F" w:rsidRPr="00D32EF9" w:rsidRDefault="00091B3F" w:rsidP="00091B3F">
      <w:pPr>
        <w:autoSpaceDE/>
        <w:autoSpaceDN/>
        <w:adjustRightInd/>
        <w:rPr>
          <w:kern w:val="2"/>
          <w:u w:val="single"/>
        </w:rPr>
      </w:pPr>
      <w:r w:rsidRPr="00E608DC">
        <w:rPr>
          <w:kern w:val="2"/>
          <w:u w:val="single"/>
        </w:rPr>
        <w:tab/>
      </w:r>
      <w:r>
        <w:rPr>
          <w:kern w:val="2"/>
          <w:u w:val="single"/>
        </w:rPr>
        <w:t>"</w:t>
      </w:r>
      <w:r w:rsidRPr="00E608DC">
        <w:rPr>
          <w:kern w:val="2"/>
          <w:u w:val="single"/>
        </w:rPr>
        <w:t>Emergency Situations</w:t>
      </w:r>
      <w:r>
        <w:rPr>
          <w:kern w:val="2"/>
          <w:u w:val="single"/>
        </w:rPr>
        <w:t>"</w:t>
      </w:r>
      <w:r w:rsidRPr="00E608DC">
        <w:rPr>
          <w:kern w:val="2"/>
          <w:u w:val="single"/>
        </w:rPr>
        <w:t xml:space="preserve"> means temporary, infrequent and unavoidable situation in which is uncontrollable or necessary to avoid risk of an immediate and substantial adverse impact on safety, public health, or the environment and is an unanticipated event or failure that is out of the operator</w:t>
      </w:r>
      <w:r>
        <w:rPr>
          <w:kern w:val="2"/>
          <w:u w:val="single"/>
        </w:rPr>
        <w:t>'</w:t>
      </w:r>
      <w:r w:rsidRPr="00E608DC">
        <w:rPr>
          <w:kern w:val="2"/>
          <w:u w:val="single"/>
        </w:rPr>
        <w:t>s control and is not due to operator negligence.</w:t>
      </w:r>
    </w:p>
    <w:p w14:paraId="270E41CD" w14:textId="77777777" w:rsidR="00091B3F" w:rsidRPr="00E608DC" w:rsidRDefault="00091B3F" w:rsidP="00091B3F">
      <w:pPr>
        <w:autoSpaceDE/>
        <w:autoSpaceDN/>
        <w:adjustRightInd/>
        <w:rPr>
          <w:kern w:val="2"/>
        </w:rPr>
      </w:pPr>
      <w:r w:rsidRPr="00E608DC">
        <w:rPr>
          <w:kern w:val="2"/>
        </w:rPr>
        <w:tab/>
      </w:r>
      <w:r>
        <w:rPr>
          <w:kern w:val="2"/>
        </w:rPr>
        <w:t>"</w:t>
      </w:r>
      <w:r w:rsidRPr="00E608DC">
        <w:rPr>
          <w:kern w:val="2"/>
        </w:rPr>
        <w:t>Modification to a well site</w:t>
      </w:r>
      <w:r>
        <w:rPr>
          <w:kern w:val="2"/>
        </w:rPr>
        <w:t>"</w:t>
      </w:r>
      <w:r w:rsidRPr="00E608DC">
        <w:rPr>
          <w:kern w:val="2"/>
        </w:rPr>
        <w:t xml:space="preserve"> means;</w:t>
      </w:r>
    </w:p>
    <w:p w14:paraId="68FF1576" w14:textId="77777777" w:rsidR="00091B3F" w:rsidRPr="00E608DC" w:rsidRDefault="00091B3F" w:rsidP="00091B3F">
      <w:pPr>
        <w:autoSpaceDE/>
        <w:autoSpaceDN/>
        <w:adjustRightInd/>
        <w:rPr>
          <w:kern w:val="2"/>
        </w:rPr>
      </w:pPr>
      <w:r w:rsidRPr="00E608DC">
        <w:rPr>
          <w:kern w:val="2"/>
        </w:rPr>
        <w:tab/>
        <w:t>(1)  a new well is drilled at an existing well site,</w:t>
      </w:r>
    </w:p>
    <w:p w14:paraId="1CE72E5B" w14:textId="77777777" w:rsidR="00091B3F" w:rsidRPr="00E608DC" w:rsidRDefault="00091B3F" w:rsidP="00091B3F">
      <w:pPr>
        <w:autoSpaceDE/>
        <w:autoSpaceDN/>
        <w:adjustRightInd/>
        <w:rPr>
          <w:kern w:val="2"/>
        </w:rPr>
      </w:pPr>
      <w:r w:rsidRPr="00E608DC">
        <w:rPr>
          <w:kern w:val="2"/>
        </w:rPr>
        <w:tab/>
        <w:t>(2)  a well at an existing well site is hydraulically fractured, or</w:t>
      </w:r>
    </w:p>
    <w:p w14:paraId="6BEA0E68" w14:textId="77777777" w:rsidR="00091B3F" w:rsidRPr="00E608DC" w:rsidRDefault="00091B3F" w:rsidP="00091B3F">
      <w:pPr>
        <w:autoSpaceDE/>
        <w:autoSpaceDN/>
        <w:adjustRightInd/>
        <w:rPr>
          <w:kern w:val="2"/>
        </w:rPr>
      </w:pPr>
      <w:r w:rsidRPr="00E608DC">
        <w:rPr>
          <w:kern w:val="2"/>
        </w:rPr>
        <w:tab/>
        <w:t>(3)  a well at an existing well site is hydraulically refractured.</w:t>
      </w:r>
    </w:p>
    <w:p w14:paraId="0D379236" w14:textId="77777777" w:rsidR="00091B3F" w:rsidRPr="00E608DC" w:rsidRDefault="00091B3F" w:rsidP="00091B3F">
      <w:pPr>
        <w:autoSpaceDE/>
        <w:autoSpaceDN/>
        <w:adjustRightInd/>
        <w:rPr>
          <w:kern w:val="2"/>
        </w:rPr>
      </w:pPr>
      <w:r w:rsidRPr="00E608DC">
        <w:rPr>
          <w:kern w:val="2"/>
        </w:rPr>
        <w:tab/>
      </w:r>
      <w:r>
        <w:rPr>
          <w:kern w:val="2"/>
        </w:rPr>
        <w:t>"</w:t>
      </w:r>
      <w:r w:rsidRPr="00E608DC">
        <w:rPr>
          <w:kern w:val="2"/>
        </w:rPr>
        <w:t>Storage Vessel</w:t>
      </w:r>
      <w:r>
        <w:rPr>
          <w:kern w:val="2"/>
        </w:rPr>
        <w:t>"</w:t>
      </w:r>
      <w:r w:rsidRPr="00E608DC">
        <w:rPr>
          <w:kern w:val="2"/>
        </w:rPr>
        <w:t xml:space="preserve"> means storage vessel as defined in 40 CFR 60.5430a, Subpart </w:t>
      </w:r>
      <w:proofErr w:type="spellStart"/>
      <w:r w:rsidRPr="00E608DC">
        <w:rPr>
          <w:kern w:val="2"/>
        </w:rPr>
        <w:t>OOOOa</w:t>
      </w:r>
      <w:proofErr w:type="spellEnd"/>
      <w:r w:rsidRPr="00E608DC">
        <w:rPr>
          <w:kern w:val="2"/>
        </w:rPr>
        <w:t xml:space="preserve"> Standards of Performance for Crude Oil and Natural Gas Production, Transmission and Distribution, which is incorporated by reference in </w:t>
      </w:r>
      <w:r w:rsidRPr="00CB2695">
        <w:rPr>
          <w:kern w:val="2"/>
          <w:u w:val="single"/>
        </w:rPr>
        <w:t>Rule</w:t>
      </w:r>
      <w:r>
        <w:rPr>
          <w:kern w:val="2"/>
        </w:rPr>
        <w:t xml:space="preserve"> </w:t>
      </w:r>
      <w:r w:rsidRPr="00E608DC">
        <w:rPr>
          <w:kern w:val="2"/>
        </w:rPr>
        <w:t>R307</w:t>
      </w:r>
      <w:r>
        <w:rPr>
          <w:kern w:val="2"/>
        </w:rPr>
        <w:t>-</w:t>
      </w:r>
      <w:r w:rsidRPr="00E608DC">
        <w:rPr>
          <w:kern w:val="2"/>
        </w:rPr>
        <w:t>210.</w:t>
      </w:r>
    </w:p>
    <w:p w14:paraId="27F0E0C9" w14:textId="77777777" w:rsidR="00091B3F" w:rsidRPr="00E608DC" w:rsidRDefault="00091B3F" w:rsidP="00091B3F">
      <w:pPr>
        <w:autoSpaceDE/>
        <w:autoSpaceDN/>
        <w:adjustRightInd/>
        <w:rPr>
          <w:kern w:val="2"/>
        </w:rPr>
      </w:pPr>
      <w:r w:rsidRPr="00E608DC">
        <w:rPr>
          <w:kern w:val="2"/>
        </w:rPr>
        <w:tab/>
      </w:r>
      <w:r>
        <w:rPr>
          <w:kern w:val="2"/>
        </w:rPr>
        <w:t>"</w:t>
      </w:r>
      <w:r w:rsidRPr="00E608DC">
        <w:rPr>
          <w:kern w:val="2"/>
        </w:rPr>
        <w:t>Uncontrolled emissions</w:t>
      </w:r>
      <w:r>
        <w:rPr>
          <w:kern w:val="2"/>
        </w:rPr>
        <w:t>"</w:t>
      </w:r>
      <w:r w:rsidRPr="00E608DC">
        <w:rPr>
          <w:kern w:val="2"/>
        </w:rPr>
        <w:t xml:space="preserve"> means actual emissions or the potential to emit without consideration of controls.</w:t>
      </w:r>
    </w:p>
    <w:p w14:paraId="5EEC3737" w14:textId="77777777" w:rsidR="00091B3F" w:rsidRPr="00E608DC" w:rsidRDefault="00091B3F" w:rsidP="00091B3F">
      <w:pPr>
        <w:autoSpaceDE/>
        <w:autoSpaceDN/>
        <w:adjustRightInd/>
        <w:rPr>
          <w:kern w:val="2"/>
        </w:rPr>
      </w:pPr>
    </w:p>
    <w:p w14:paraId="270F1BAA" w14:textId="77777777" w:rsidR="00091B3F" w:rsidRPr="00E608DC" w:rsidRDefault="00091B3F" w:rsidP="00091B3F">
      <w:pPr>
        <w:autoSpaceDE/>
        <w:autoSpaceDN/>
        <w:adjustRightInd/>
        <w:rPr>
          <w:kern w:val="2"/>
        </w:rPr>
      </w:pPr>
      <w:r w:rsidRPr="00E608DC">
        <w:rPr>
          <w:b/>
          <w:bCs/>
          <w:kern w:val="2"/>
        </w:rPr>
        <w:t>R307</w:t>
      </w:r>
      <w:r>
        <w:rPr>
          <w:b/>
          <w:bCs/>
          <w:kern w:val="2"/>
        </w:rPr>
        <w:t>-</w:t>
      </w:r>
      <w:r w:rsidRPr="00E608DC">
        <w:rPr>
          <w:b/>
          <w:bCs/>
          <w:kern w:val="2"/>
        </w:rPr>
        <w:t>506</w:t>
      </w:r>
      <w:r>
        <w:rPr>
          <w:b/>
          <w:bCs/>
          <w:kern w:val="2"/>
        </w:rPr>
        <w:t>-</w:t>
      </w:r>
      <w:r w:rsidRPr="00E608DC">
        <w:rPr>
          <w:b/>
          <w:bCs/>
          <w:kern w:val="2"/>
        </w:rPr>
        <w:t>3.  Applicability.</w:t>
      </w:r>
    </w:p>
    <w:p w14:paraId="09A504B4" w14:textId="77777777" w:rsidR="00091B3F" w:rsidRPr="00E608DC" w:rsidRDefault="00091B3F" w:rsidP="00091B3F">
      <w:pPr>
        <w:autoSpaceDE/>
        <w:autoSpaceDN/>
        <w:adjustRightInd/>
        <w:rPr>
          <w:kern w:val="2"/>
        </w:rPr>
      </w:pPr>
      <w:r w:rsidRPr="00E608DC">
        <w:rPr>
          <w:kern w:val="2"/>
        </w:rPr>
        <w:tab/>
        <w:t xml:space="preserve">(1)  </w:t>
      </w:r>
      <w:r w:rsidRPr="00CB2695">
        <w:rPr>
          <w:kern w:val="2"/>
          <w:u w:val="single"/>
        </w:rPr>
        <w:t>Rule</w:t>
      </w:r>
      <w:r>
        <w:rPr>
          <w:kern w:val="2"/>
        </w:rPr>
        <w:t xml:space="preserve"> </w:t>
      </w:r>
      <w:r w:rsidRPr="00E608DC">
        <w:rPr>
          <w:kern w:val="2"/>
        </w:rPr>
        <w:t>R307</w:t>
      </w:r>
      <w:r>
        <w:rPr>
          <w:kern w:val="2"/>
        </w:rPr>
        <w:t>-</w:t>
      </w:r>
      <w:r w:rsidRPr="00E608DC">
        <w:rPr>
          <w:kern w:val="2"/>
        </w:rPr>
        <w:t xml:space="preserve">506 applies to each storage vessel located at a well site as defined in 40 CFR 60.5430a, Subpart </w:t>
      </w:r>
      <w:proofErr w:type="spellStart"/>
      <w:r w:rsidRPr="00E608DC">
        <w:rPr>
          <w:kern w:val="2"/>
        </w:rPr>
        <w:t>OOOOa</w:t>
      </w:r>
      <w:proofErr w:type="spellEnd"/>
      <w:r w:rsidRPr="00E608DC">
        <w:rPr>
          <w:kern w:val="2"/>
        </w:rPr>
        <w:t>, Standards of Performance for Crude Oil and Natural Gas Production, Transmission and Distribution.</w:t>
      </w:r>
    </w:p>
    <w:p w14:paraId="1AB22CDC" w14:textId="77777777" w:rsidR="00091B3F" w:rsidRPr="00E608DC" w:rsidRDefault="00091B3F" w:rsidP="00091B3F">
      <w:pPr>
        <w:autoSpaceDE/>
        <w:autoSpaceDN/>
        <w:adjustRightInd/>
        <w:rPr>
          <w:kern w:val="2"/>
        </w:rPr>
      </w:pPr>
      <w:r w:rsidRPr="00E608DC">
        <w:rPr>
          <w:kern w:val="2"/>
        </w:rPr>
        <w:tab/>
        <w:t xml:space="preserve">(2) </w:t>
      </w:r>
      <w:r w:rsidRPr="00CB2695">
        <w:rPr>
          <w:kern w:val="2"/>
          <w:u w:val="single"/>
        </w:rPr>
        <w:t>Rule</w:t>
      </w:r>
      <w:r w:rsidRPr="00E608DC">
        <w:rPr>
          <w:kern w:val="2"/>
        </w:rPr>
        <w:t xml:space="preserve"> R307</w:t>
      </w:r>
      <w:r>
        <w:rPr>
          <w:kern w:val="2"/>
        </w:rPr>
        <w:t>-</w:t>
      </w:r>
      <w:r w:rsidRPr="00E608DC">
        <w:rPr>
          <w:kern w:val="2"/>
        </w:rPr>
        <w:t xml:space="preserve">506 </w:t>
      </w:r>
      <w:r>
        <w:rPr>
          <w:kern w:val="2"/>
        </w:rPr>
        <w:t>[</w:t>
      </w:r>
      <w:r w:rsidRPr="00E608DC">
        <w:rPr>
          <w:strike/>
          <w:kern w:val="2"/>
        </w:rPr>
        <w:t xml:space="preserve">shall apply </w:t>
      </w:r>
      <w:proofErr w:type="gramStart"/>
      <w:r w:rsidRPr="00E608DC">
        <w:rPr>
          <w:strike/>
          <w:kern w:val="2"/>
        </w:rPr>
        <w:t>to</w:t>
      </w:r>
      <w:r>
        <w:rPr>
          <w:strike/>
          <w:kern w:val="2"/>
        </w:rPr>
        <w:t xml:space="preserve"> </w:t>
      </w:r>
      <w:r>
        <w:rPr>
          <w:kern w:val="2"/>
        </w:rPr>
        <w:t>]</w:t>
      </w:r>
      <w:r w:rsidRPr="00D4075C">
        <w:rPr>
          <w:kern w:val="2"/>
          <w:u w:val="single"/>
        </w:rPr>
        <w:t>applies</w:t>
      </w:r>
      <w:proofErr w:type="gramEnd"/>
      <w:r w:rsidRPr="00D4075C">
        <w:rPr>
          <w:kern w:val="2"/>
          <w:u w:val="single"/>
        </w:rPr>
        <w:t xml:space="preserve"> t</w:t>
      </w:r>
      <w:r w:rsidRPr="00E608DC">
        <w:rPr>
          <w:kern w:val="2"/>
          <w:u w:val="single"/>
        </w:rPr>
        <w:t>o each storage vessel located a</w:t>
      </w:r>
      <w:r w:rsidRPr="00D32EF9">
        <w:rPr>
          <w:kern w:val="2"/>
          <w:u w:val="single"/>
        </w:rPr>
        <w:t xml:space="preserve">t </w:t>
      </w:r>
      <w:r w:rsidRPr="00E608DC">
        <w:rPr>
          <w:kern w:val="2"/>
        </w:rPr>
        <w:t>centralized tank batteries.</w:t>
      </w:r>
    </w:p>
    <w:p w14:paraId="406FA1A1" w14:textId="77777777" w:rsidR="00091B3F" w:rsidRDefault="00091B3F" w:rsidP="00091B3F">
      <w:pPr>
        <w:autoSpaceDE/>
        <w:autoSpaceDN/>
        <w:adjustRightInd/>
        <w:rPr>
          <w:strike/>
          <w:kern w:val="2"/>
        </w:rPr>
      </w:pPr>
      <w:r>
        <w:rPr>
          <w:kern w:val="2"/>
        </w:rPr>
        <w:t>[</w:t>
      </w:r>
      <w:r w:rsidRPr="00E608DC">
        <w:rPr>
          <w:strike/>
          <w:kern w:val="2"/>
        </w:rPr>
        <w:tab/>
        <w:t>(3</w:t>
      </w:r>
      <w:proofErr w:type="gramStart"/>
      <w:r w:rsidRPr="00E608DC">
        <w:rPr>
          <w:strike/>
          <w:kern w:val="2"/>
        </w:rPr>
        <w:t>)  R</w:t>
      </w:r>
      <w:proofErr w:type="gramEnd"/>
      <w:r w:rsidRPr="00E608DC">
        <w:rPr>
          <w:strike/>
          <w:kern w:val="2"/>
        </w:rPr>
        <w:t>307</w:t>
      </w:r>
      <w:r>
        <w:rPr>
          <w:strike/>
          <w:kern w:val="2"/>
        </w:rPr>
        <w:t>-</w:t>
      </w:r>
      <w:r w:rsidRPr="00E608DC">
        <w:rPr>
          <w:strike/>
          <w:kern w:val="2"/>
        </w:rPr>
        <w:t>506 does not apply to storage vessels that are subject to an approval order issued under R307</w:t>
      </w:r>
      <w:r>
        <w:rPr>
          <w:strike/>
          <w:kern w:val="2"/>
        </w:rPr>
        <w:t>-</w:t>
      </w:r>
      <w:r w:rsidRPr="00E608DC">
        <w:rPr>
          <w:strike/>
          <w:kern w:val="2"/>
        </w:rPr>
        <w:t>401</w:t>
      </w:r>
      <w:r>
        <w:rPr>
          <w:strike/>
          <w:kern w:val="2"/>
        </w:rPr>
        <w:t>-</w:t>
      </w:r>
      <w:r w:rsidRPr="00E608DC">
        <w:rPr>
          <w:strike/>
          <w:kern w:val="2"/>
        </w:rPr>
        <w:t>8.</w:t>
      </w:r>
      <w:r w:rsidRPr="00E608DC">
        <w:rPr>
          <w:kern w:val="2"/>
        </w:rPr>
        <w:t>]</w:t>
      </w:r>
    </w:p>
    <w:p w14:paraId="15986FB0" w14:textId="77777777" w:rsidR="00091B3F" w:rsidRPr="00E608DC" w:rsidRDefault="00091B3F" w:rsidP="00091B3F">
      <w:pPr>
        <w:autoSpaceDE/>
        <w:autoSpaceDN/>
        <w:adjustRightInd/>
        <w:rPr>
          <w:kern w:val="2"/>
        </w:rPr>
      </w:pPr>
    </w:p>
    <w:p w14:paraId="14017062" w14:textId="77777777" w:rsidR="00091B3F" w:rsidRPr="00E608DC" w:rsidRDefault="00091B3F" w:rsidP="00091B3F">
      <w:pPr>
        <w:autoSpaceDE/>
        <w:autoSpaceDN/>
        <w:adjustRightInd/>
        <w:rPr>
          <w:kern w:val="2"/>
        </w:rPr>
      </w:pPr>
      <w:r w:rsidRPr="00E608DC">
        <w:rPr>
          <w:b/>
          <w:bCs/>
          <w:kern w:val="2"/>
        </w:rPr>
        <w:t>R307</w:t>
      </w:r>
      <w:r>
        <w:rPr>
          <w:b/>
          <w:bCs/>
          <w:kern w:val="2"/>
        </w:rPr>
        <w:t>-</w:t>
      </w:r>
      <w:r w:rsidRPr="00E608DC">
        <w:rPr>
          <w:b/>
          <w:bCs/>
          <w:kern w:val="2"/>
        </w:rPr>
        <w:t>506</w:t>
      </w:r>
      <w:r>
        <w:rPr>
          <w:b/>
          <w:bCs/>
          <w:kern w:val="2"/>
        </w:rPr>
        <w:t>-</w:t>
      </w:r>
      <w:r w:rsidRPr="00E608DC">
        <w:rPr>
          <w:b/>
          <w:bCs/>
          <w:kern w:val="2"/>
        </w:rPr>
        <w:t>4.  Storage Vessel Requirements.</w:t>
      </w:r>
    </w:p>
    <w:p w14:paraId="164110FB" w14:textId="77777777" w:rsidR="00091B3F" w:rsidRPr="00E608DC" w:rsidRDefault="00091B3F" w:rsidP="00091B3F">
      <w:pPr>
        <w:autoSpaceDE/>
        <w:autoSpaceDN/>
        <w:adjustRightInd/>
        <w:rPr>
          <w:kern w:val="2"/>
        </w:rPr>
      </w:pPr>
      <w:r w:rsidRPr="00E608DC">
        <w:rPr>
          <w:kern w:val="2"/>
        </w:rPr>
        <w:tab/>
        <w:t>(1)  Thief hatches on storage vessels shall be kept closed and latched except during vessel unloading or other maintenance activities.</w:t>
      </w:r>
    </w:p>
    <w:p w14:paraId="59353B8F" w14:textId="77777777" w:rsidR="00091B3F" w:rsidRPr="00D32EF9" w:rsidRDefault="00091B3F" w:rsidP="00091B3F">
      <w:pPr>
        <w:autoSpaceDE/>
        <w:autoSpaceDN/>
        <w:adjustRightInd/>
        <w:rPr>
          <w:kern w:val="2"/>
        </w:rPr>
      </w:pPr>
      <w:r w:rsidRPr="00E608DC">
        <w:rPr>
          <w:kern w:val="2"/>
        </w:rPr>
        <w:tab/>
        <w:t xml:space="preserve">(2)  All storage vessels </w:t>
      </w:r>
      <w:r>
        <w:rPr>
          <w:kern w:val="2"/>
        </w:rPr>
        <w:t>[</w:t>
      </w:r>
      <w:r w:rsidRPr="00E608DC">
        <w:rPr>
          <w:strike/>
          <w:kern w:val="2"/>
        </w:rPr>
        <w:t>located at a well site that are in operation as of January 1, 2018,</w:t>
      </w:r>
      <w:r>
        <w:rPr>
          <w:kern w:val="2"/>
        </w:rPr>
        <w:t>]</w:t>
      </w:r>
      <w:r w:rsidRPr="0071256D">
        <w:rPr>
          <w:kern w:val="2"/>
          <w:u w:val="single"/>
        </w:rPr>
        <w:t>subject to Rule R307</w:t>
      </w:r>
      <w:r>
        <w:rPr>
          <w:kern w:val="2"/>
          <w:u w:val="single"/>
        </w:rPr>
        <w:t>-</w:t>
      </w:r>
      <w:r w:rsidRPr="00E608DC">
        <w:rPr>
          <w:kern w:val="2"/>
          <w:u w:val="single"/>
        </w:rPr>
        <w:t>506</w:t>
      </w:r>
      <w:r w:rsidRPr="00E608DC">
        <w:rPr>
          <w:kern w:val="2"/>
        </w:rPr>
        <w:t xml:space="preserve"> with a site</w:t>
      </w:r>
      <w:r>
        <w:rPr>
          <w:kern w:val="2"/>
        </w:rPr>
        <w:t>-</w:t>
      </w:r>
      <w:r w:rsidRPr="00E608DC">
        <w:rPr>
          <w:kern w:val="2"/>
        </w:rPr>
        <w:t>wide throughput of 8,000 barrels or greater of crude oil or 2,000 barrels or greater of condensate per year on a rolling 12</w:t>
      </w:r>
      <w:r>
        <w:rPr>
          <w:kern w:val="2"/>
        </w:rPr>
        <w:t>-</w:t>
      </w:r>
      <w:r w:rsidRPr="00E608DC">
        <w:rPr>
          <w:kern w:val="2"/>
        </w:rPr>
        <w:t xml:space="preserve">month basis shall comply with </w:t>
      </w:r>
      <w:r>
        <w:rPr>
          <w:kern w:val="2"/>
          <w:u w:val="single"/>
        </w:rPr>
        <w:t>Subsection</w:t>
      </w:r>
      <w:r>
        <w:rPr>
          <w:kern w:val="2"/>
        </w:rPr>
        <w:t xml:space="preserve"> </w:t>
      </w:r>
      <w:r w:rsidRPr="00E608DC">
        <w:rPr>
          <w:kern w:val="2"/>
        </w:rPr>
        <w:t>R307</w:t>
      </w:r>
      <w:r>
        <w:rPr>
          <w:kern w:val="2"/>
        </w:rPr>
        <w:t>-</w:t>
      </w:r>
      <w:r w:rsidRPr="00E608DC">
        <w:rPr>
          <w:kern w:val="2"/>
        </w:rPr>
        <w:t>506</w:t>
      </w:r>
      <w:r>
        <w:rPr>
          <w:kern w:val="2"/>
        </w:rPr>
        <w:t>-</w:t>
      </w:r>
      <w:r w:rsidRPr="00E608DC">
        <w:rPr>
          <w:kern w:val="2"/>
        </w:rPr>
        <w:t xml:space="preserve">4(2)(a) </w:t>
      </w:r>
      <w:r>
        <w:rPr>
          <w:kern w:val="2"/>
        </w:rPr>
        <w:t>[</w:t>
      </w:r>
      <w:r w:rsidRPr="00E608DC">
        <w:rPr>
          <w:strike/>
          <w:kern w:val="2"/>
        </w:rPr>
        <w:t>unless the exemption in R307</w:t>
      </w:r>
      <w:r>
        <w:rPr>
          <w:strike/>
          <w:kern w:val="2"/>
        </w:rPr>
        <w:t>-</w:t>
      </w:r>
      <w:r w:rsidRPr="00E608DC">
        <w:rPr>
          <w:strike/>
          <w:kern w:val="2"/>
        </w:rPr>
        <w:t>506</w:t>
      </w:r>
      <w:r>
        <w:rPr>
          <w:strike/>
          <w:kern w:val="2"/>
        </w:rPr>
        <w:t>-</w:t>
      </w:r>
      <w:r w:rsidRPr="00E608DC">
        <w:rPr>
          <w:strike/>
          <w:kern w:val="2"/>
        </w:rPr>
        <w:t>4(2)(b) applies</w:t>
      </w:r>
      <w:r w:rsidRPr="00D32EF9">
        <w:rPr>
          <w:strike/>
          <w:kern w:val="2"/>
        </w:rPr>
        <w:t>.</w:t>
      </w:r>
      <w:r>
        <w:rPr>
          <w:kern w:val="2"/>
        </w:rPr>
        <w:t>]</w:t>
      </w:r>
      <w:r w:rsidRPr="00E608DC">
        <w:rPr>
          <w:kern w:val="2"/>
          <w:u w:val="single"/>
        </w:rPr>
        <w:t xml:space="preserve">Effective January 1, 2023, all storage vessels subject </w:t>
      </w:r>
      <w:r w:rsidRPr="0071256D">
        <w:rPr>
          <w:kern w:val="2"/>
          <w:u w:val="single"/>
        </w:rPr>
        <w:t>to Rule</w:t>
      </w:r>
      <w:r>
        <w:rPr>
          <w:kern w:val="2"/>
          <w:u w:val="single"/>
        </w:rPr>
        <w:t xml:space="preserve"> </w:t>
      </w:r>
      <w:r w:rsidRPr="00E608DC">
        <w:rPr>
          <w:kern w:val="2"/>
          <w:u w:val="single"/>
        </w:rPr>
        <w:t>R307</w:t>
      </w:r>
      <w:r>
        <w:rPr>
          <w:kern w:val="2"/>
          <w:u w:val="single"/>
        </w:rPr>
        <w:t>-</w:t>
      </w:r>
      <w:r w:rsidRPr="00E608DC">
        <w:rPr>
          <w:kern w:val="2"/>
          <w:u w:val="single"/>
        </w:rPr>
        <w:t>506 with a site</w:t>
      </w:r>
      <w:r>
        <w:rPr>
          <w:kern w:val="2"/>
          <w:u w:val="single"/>
        </w:rPr>
        <w:t>-</w:t>
      </w:r>
      <w:r w:rsidRPr="00E608DC">
        <w:rPr>
          <w:kern w:val="2"/>
          <w:u w:val="single"/>
        </w:rPr>
        <w:t>wide throughput of 3,200 barrels or greater of crude oil or 2,000 barrels or greater of condensate per year on a rolling 12</w:t>
      </w:r>
      <w:r>
        <w:rPr>
          <w:kern w:val="2"/>
          <w:u w:val="single"/>
        </w:rPr>
        <w:t>-</w:t>
      </w:r>
      <w:r w:rsidRPr="00E608DC">
        <w:rPr>
          <w:kern w:val="2"/>
          <w:u w:val="single"/>
        </w:rPr>
        <w:t xml:space="preserve">month basis shall </w:t>
      </w:r>
      <w:r w:rsidRPr="0071256D">
        <w:rPr>
          <w:kern w:val="2"/>
          <w:u w:val="single"/>
        </w:rPr>
        <w:t>comply with Subsection</w:t>
      </w:r>
      <w:r>
        <w:rPr>
          <w:kern w:val="2"/>
          <w:u w:val="single"/>
        </w:rPr>
        <w:t xml:space="preserve"> </w:t>
      </w:r>
      <w:r w:rsidRPr="00E608DC">
        <w:rPr>
          <w:kern w:val="2"/>
          <w:u w:val="single"/>
        </w:rPr>
        <w:t>R307</w:t>
      </w:r>
      <w:r>
        <w:rPr>
          <w:kern w:val="2"/>
          <w:u w:val="single"/>
        </w:rPr>
        <w:t>-</w:t>
      </w:r>
      <w:r w:rsidRPr="00E608DC">
        <w:rPr>
          <w:kern w:val="2"/>
          <w:u w:val="single"/>
        </w:rPr>
        <w:t>506</w:t>
      </w:r>
      <w:r>
        <w:rPr>
          <w:kern w:val="2"/>
          <w:u w:val="single"/>
        </w:rPr>
        <w:t>-</w:t>
      </w:r>
      <w:r w:rsidRPr="00E608DC">
        <w:rPr>
          <w:kern w:val="2"/>
          <w:u w:val="single"/>
        </w:rPr>
        <w:t>4(2)(a).</w:t>
      </w:r>
    </w:p>
    <w:p w14:paraId="6A3AB6A3" w14:textId="77777777" w:rsidR="00091B3F" w:rsidRPr="00E608DC" w:rsidRDefault="00091B3F" w:rsidP="00091B3F">
      <w:pPr>
        <w:autoSpaceDE/>
        <w:autoSpaceDN/>
        <w:adjustRightInd/>
        <w:rPr>
          <w:kern w:val="2"/>
        </w:rPr>
      </w:pPr>
      <w:r w:rsidRPr="00E608DC">
        <w:rPr>
          <w:kern w:val="2"/>
        </w:rPr>
        <w:tab/>
        <w:t xml:space="preserve">(a)  VOC emissions from storage vessels </w:t>
      </w:r>
      <w:r w:rsidRPr="00E608DC">
        <w:rPr>
          <w:kern w:val="2"/>
          <w:u w:val="single"/>
        </w:rPr>
        <w:t>in service</w:t>
      </w:r>
      <w:r w:rsidRPr="00D32EF9">
        <w:rPr>
          <w:kern w:val="2"/>
          <w:u w:val="single"/>
        </w:rPr>
        <w:t xml:space="preserve"> </w:t>
      </w:r>
      <w:r w:rsidRPr="00E608DC">
        <w:rPr>
          <w:kern w:val="2"/>
        </w:rPr>
        <w:t>shall either be routed to a process unit where the emissions are recycled, incorporated into a product</w:t>
      </w:r>
      <w:r>
        <w:rPr>
          <w:kern w:val="2"/>
        </w:rPr>
        <w:t xml:space="preserve"> and</w:t>
      </w:r>
      <w:r w:rsidRPr="00CB2695">
        <w:rPr>
          <w:strike/>
          <w:kern w:val="2"/>
        </w:rPr>
        <w:t>[/or</w:t>
      </w:r>
      <w:r>
        <w:rPr>
          <w:kern w:val="2"/>
        </w:rPr>
        <w:t xml:space="preserve">] </w:t>
      </w:r>
      <w:r w:rsidRPr="00E608DC">
        <w:rPr>
          <w:kern w:val="2"/>
        </w:rPr>
        <w:t xml:space="preserve">recovered, or be routed to a VOC control device that </w:t>
      </w:r>
      <w:proofErr w:type="gramStart"/>
      <w:r w:rsidRPr="00E608DC">
        <w:rPr>
          <w:kern w:val="2"/>
        </w:rPr>
        <w:t>is in compliance with</w:t>
      </w:r>
      <w:proofErr w:type="gramEnd"/>
      <w:r w:rsidRPr="00E608DC">
        <w:rPr>
          <w:kern w:val="2"/>
        </w:rPr>
        <w:t xml:space="preserve"> </w:t>
      </w:r>
      <w:r w:rsidRPr="00CB2695">
        <w:rPr>
          <w:kern w:val="2"/>
          <w:u w:val="single"/>
        </w:rPr>
        <w:t>Rule</w:t>
      </w:r>
      <w:r>
        <w:rPr>
          <w:kern w:val="2"/>
        </w:rPr>
        <w:t xml:space="preserve"> </w:t>
      </w:r>
      <w:r w:rsidRPr="00E608DC">
        <w:rPr>
          <w:kern w:val="2"/>
        </w:rPr>
        <w:t>R307</w:t>
      </w:r>
      <w:r>
        <w:rPr>
          <w:kern w:val="2"/>
        </w:rPr>
        <w:t>-</w:t>
      </w:r>
      <w:r w:rsidRPr="00E608DC">
        <w:rPr>
          <w:kern w:val="2"/>
        </w:rPr>
        <w:t>508.</w:t>
      </w:r>
    </w:p>
    <w:p w14:paraId="697D7550" w14:textId="77777777" w:rsidR="00091B3F" w:rsidRPr="00E608DC" w:rsidRDefault="00091B3F" w:rsidP="00091B3F">
      <w:pPr>
        <w:autoSpaceDE/>
        <w:autoSpaceDN/>
        <w:adjustRightInd/>
        <w:rPr>
          <w:kern w:val="2"/>
        </w:rPr>
      </w:pPr>
      <w:r w:rsidRPr="00E608DC">
        <w:rPr>
          <w:kern w:val="2"/>
        </w:rPr>
        <w:tab/>
        <w:t xml:space="preserve">(b)  All storage vessels located at a well site shall be exempt from </w:t>
      </w:r>
      <w:r w:rsidRPr="00CB2695">
        <w:rPr>
          <w:kern w:val="2"/>
          <w:u w:val="single"/>
        </w:rPr>
        <w:t>Subsection</w:t>
      </w:r>
      <w:r>
        <w:rPr>
          <w:kern w:val="2"/>
        </w:rPr>
        <w:t xml:space="preserve"> </w:t>
      </w:r>
      <w:r w:rsidRPr="00E608DC">
        <w:rPr>
          <w:kern w:val="2"/>
        </w:rPr>
        <w:t>R307</w:t>
      </w:r>
      <w:r>
        <w:rPr>
          <w:kern w:val="2"/>
        </w:rPr>
        <w:t>-</w:t>
      </w:r>
      <w:r w:rsidRPr="00E608DC">
        <w:rPr>
          <w:kern w:val="2"/>
        </w:rPr>
        <w:t>506</w:t>
      </w:r>
      <w:r>
        <w:rPr>
          <w:kern w:val="2"/>
        </w:rPr>
        <w:t>-</w:t>
      </w:r>
      <w:r w:rsidRPr="00E608DC">
        <w:rPr>
          <w:kern w:val="2"/>
        </w:rPr>
        <w:t xml:space="preserve">4(2)(a) if combined VOC emissions </w:t>
      </w:r>
      <w:r w:rsidRPr="00E608DC">
        <w:rPr>
          <w:kern w:val="2"/>
          <w:u w:val="single"/>
        </w:rPr>
        <w:t>from the storage vessels</w:t>
      </w:r>
      <w:r w:rsidRPr="00D32EF9">
        <w:rPr>
          <w:kern w:val="2"/>
          <w:u w:val="single"/>
        </w:rPr>
        <w:t xml:space="preserve"> </w:t>
      </w:r>
      <w:r w:rsidRPr="00E608DC">
        <w:rPr>
          <w:kern w:val="2"/>
        </w:rPr>
        <w:t>are demonstrated to be less than four tons per year of uncontrolled emissions on a rolling 12</w:t>
      </w:r>
      <w:r>
        <w:rPr>
          <w:kern w:val="2"/>
        </w:rPr>
        <w:t>-</w:t>
      </w:r>
      <w:r w:rsidRPr="00E608DC">
        <w:rPr>
          <w:kern w:val="2"/>
        </w:rPr>
        <w:t>month basis.</w:t>
      </w:r>
    </w:p>
    <w:p w14:paraId="0D0A5FB3" w14:textId="77777777" w:rsidR="00091B3F" w:rsidRPr="00E608DC" w:rsidRDefault="00091B3F" w:rsidP="00091B3F">
      <w:pPr>
        <w:autoSpaceDE/>
        <w:autoSpaceDN/>
        <w:adjustRightInd/>
        <w:rPr>
          <w:kern w:val="2"/>
        </w:rPr>
      </w:pPr>
      <w:r w:rsidRPr="00E608DC">
        <w:rPr>
          <w:kern w:val="2"/>
        </w:rPr>
        <w:tab/>
      </w:r>
      <w:r w:rsidRPr="009125CC">
        <w:rPr>
          <w:kern w:val="2"/>
        </w:rPr>
        <w:t>(</w:t>
      </w:r>
      <w:proofErr w:type="spellStart"/>
      <w:r w:rsidRPr="009125CC">
        <w:rPr>
          <w:kern w:val="2"/>
        </w:rPr>
        <w:t>i</w:t>
      </w:r>
      <w:proofErr w:type="spellEnd"/>
      <w:r w:rsidRPr="009125CC">
        <w:rPr>
          <w:kern w:val="2"/>
        </w:rPr>
        <w:t>)  VOC</w:t>
      </w:r>
      <w:r w:rsidRPr="00E608DC">
        <w:rPr>
          <w:kern w:val="2"/>
        </w:rPr>
        <w:t xml:space="preserve"> working and breathing losses, and flash emissions </w:t>
      </w:r>
      <w:r w:rsidRPr="00E608DC">
        <w:rPr>
          <w:kern w:val="2"/>
          <w:u w:val="single"/>
        </w:rPr>
        <w:t>from storage vessels</w:t>
      </w:r>
      <w:r w:rsidRPr="00D32EF9">
        <w:rPr>
          <w:kern w:val="2"/>
          <w:u w:val="single"/>
        </w:rPr>
        <w:t xml:space="preserve"> </w:t>
      </w:r>
      <w:r w:rsidRPr="00E608DC">
        <w:rPr>
          <w:kern w:val="2"/>
        </w:rPr>
        <w:t>shall be calculated using direct site</w:t>
      </w:r>
      <w:r>
        <w:rPr>
          <w:kern w:val="2"/>
        </w:rPr>
        <w:t>-</w:t>
      </w:r>
      <w:r w:rsidRPr="00E608DC">
        <w:rPr>
          <w:kern w:val="2"/>
        </w:rPr>
        <w:t>specific sampling data and any software program or calculation methodology in use by industry that is based on AP</w:t>
      </w:r>
      <w:r>
        <w:rPr>
          <w:kern w:val="2"/>
        </w:rPr>
        <w:t>-</w:t>
      </w:r>
      <w:r w:rsidRPr="00E608DC">
        <w:rPr>
          <w:kern w:val="2"/>
        </w:rPr>
        <w:t>42 Chapter 7.</w:t>
      </w:r>
    </w:p>
    <w:p w14:paraId="6205FD23" w14:textId="77777777" w:rsidR="00091B3F" w:rsidRPr="00E608DC" w:rsidRDefault="00091B3F" w:rsidP="00091B3F">
      <w:pPr>
        <w:autoSpaceDE/>
        <w:autoSpaceDN/>
        <w:adjustRightInd/>
        <w:rPr>
          <w:kern w:val="2"/>
        </w:rPr>
      </w:pPr>
      <w:r w:rsidRPr="00E608DC">
        <w:rPr>
          <w:kern w:val="2"/>
        </w:rPr>
        <w:tab/>
        <w:t xml:space="preserve">(3)  </w:t>
      </w:r>
      <w:r w:rsidRPr="00E608DC">
        <w:rPr>
          <w:kern w:val="2"/>
          <w:u w:val="single"/>
        </w:rPr>
        <w:t xml:space="preserve">Upon startup of operation of a well site or centralized tank </w:t>
      </w:r>
      <w:proofErr w:type="gramStart"/>
      <w:r w:rsidRPr="00E608DC">
        <w:rPr>
          <w:kern w:val="2"/>
          <w:u w:val="single"/>
        </w:rPr>
        <w:t>battery</w:t>
      </w:r>
      <w:r>
        <w:rPr>
          <w:kern w:val="2"/>
        </w:rPr>
        <w:t>[</w:t>
      </w:r>
      <w:proofErr w:type="gramEnd"/>
      <w:r w:rsidRPr="00E608DC">
        <w:rPr>
          <w:strike/>
          <w:kern w:val="2"/>
        </w:rPr>
        <w:t>All storage vessels that begin operations on or after January 1, 2018, are required to control</w:t>
      </w:r>
      <w:r w:rsidRPr="00D32EF9">
        <w:rPr>
          <w:kern w:val="2"/>
        </w:rPr>
        <w:t>]</w:t>
      </w:r>
      <w:r w:rsidRPr="00E608DC">
        <w:rPr>
          <w:kern w:val="2"/>
        </w:rPr>
        <w:t xml:space="preserve"> VOC emissions</w:t>
      </w:r>
      <w:r w:rsidRPr="00DD1382">
        <w:rPr>
          <w:kern w:val="2"/>
          <w:u w:val="single"/>
        </w:rPr>
        <w:t xml:space="preserve"> </w:t>
      </w:r>
      <w:r w:rsidRPr="00E608DC">
        <w:rPr>
          <w:kern w:val="2"/>
          <w:u w:val="single"/>
        </w:rPr>
        <w:t>from all storage vessels shall be controlled</w:t>
      </w:r>
      <w:r w:rsidRPr="00E608DC">
        <w:rPr>
          <w:kern w:val="2"/>
        </w:rPr>
        <w:t xml:space="preserve"> in accordance with </w:t>
      </w:r>
      <w:r w:rsidRPr="00CB2695">
        <w:rPr>
          <w:kern w:val="2"/>
          <w:u w:val="single"/>
        </w:rPr>
        <w:t>Subsection</w:t>
      </w:r>
      <w:r>
        <w:rPr>
          <w:kern w:val="2"/>
        </w:rPr>
        <w:t xml:space="preserve"> </w:t>
      </w:r>
      <w:r w:rsidRPr="00E608DC">
        <w:rPr>
          <w:kern w:val="2"/>
        </w:rPr>
        <w:t>R307</w:t>
      </w:r>
      <w:r>
        <w:rPr>
          <w:kern w:val="2"/>
        </w:rPr>
        <w:t>-</w:t>
      </w:r>
      <w:r w:rsidRPr="00E608DC">
        <w:rPr>
          <w:kern w:val="2"/>
        </w:rPr>
        <w:t>506</w:t>
      </w:r>
      <w:r>
        <w:rPr>
          <w:kern w:val="2"/>
        </w:rPr>
        <w:t>-</w:t>
      </w:r>
      <w:r w:rsidRPr="00E608DC">
        <w:rPr>
          <w:kern w:val="2"/>
        </w:rPr>
        <w:t xml:space="preserve">4(2)(a) </w:t>
      </w:r>
      <w:r>
        <w:rPr>
          <w:kern w:val="2"/>
        </w:rPr>
        <w:t>[</w:t>
      </w:r>
      <w:r w:rsidRPr="00E608DC">
        <w:rPr>
          <w:strike/>
          <w:kern w:val="2"/>
        </w:rPr>
        <w:t>upon startup of operation</w:t>
      </w:r>
      <w:r w:rsidRPr="00D32EF9">
        <w:rPr>
          <w:strike/>
          <w:kern w:val="2"/>
        </w:rPr>
        <w:t xml:space="preserve"> </w:t>
      </w:r>
      <w:r>
        <w:rPr>
          <w:kern w:val="2"/>
        </w:rPr>
        <w:t>]</w:t>
      </w:r>
      <w:r w:rsidRPr="00E608DC">
        <w:rPr>
          <w:kern w:val="2"/>
        </w:rPr>
        <w:t>for a minimum of one year.</w:t>
      </w:r>
    </w:p>
    <w:p w14:paraId="1ACD20E0" w14:textId="77777777" w:rsidR="00091B3F" w:rsidRPr="00E608DC" w:rsidRDefault="00091B3F" w:rsidP="00091B3F">
      <w:pPr>
        <w:autoSpaceDE/>
        <w:autoSpaceDN/>
        <w:adjustRightInd/>
        <w:rPr>
          <w:kern w:val="2"/>
        </w:rPr>
      </w:pPr>
      <w:r w:rsidRPr="00E608DC">
        <w:rPr>
          <w:kern w:val="2"/>
        </w:rPr>
        <w:tab/>
        <w:t xml:space="preserve">(4)  An emergency </w:t>
      </w:r>
      <w:r w:rsidRPr="00E608DC">
        <w:rPr>
          <w:kern w:val="2"/>
          <w:u w:val="single"/>
        </w:rPr>
        <w:t>relief</w:t>
      </w:r>
      <w:r w:rsidRPr="00DD1382">
        <w:rPr>
          <w:kern w:val="2"/>
          <w:u w:val="single"/>
        </w:rPr>
        <w:t xml:space="preserve"> </w:t>
      </w:r>
      <w:r w:rsidRPr="00E608DC">
        <w:rPr>
          <w:kern w:val="2"/>
        </w:rPr>
        <w:t xml:space="preserve">storage vessel located at a well site shall be exempt from </w:t>
      </w:r>
      <w:r w:rsidRPr="00CB2695">
        <w:rPr>
          <w:kern w:val="2"/>
          <w:u w:val="single"/>
        </w:rPr>
        <w:t>Subsection</w:t>
      </w:r>
      <w:r>
        <w:rPr>
          <w:kern w:val="2"/>
        </w:rPr>
        <w:t xml:space="preserve"> </w:t>
      </w:r>
      <w:r w:rsidRPr="00E608DC">
        <w:rPr>
          <w:kern w:val="2"/>
        </w:rPr>
        <w:t>R307</w:t>
      </w:r>
      <w:r>
        <w:rPr>
          <w:kern w:val="2"/>
        </w:rPr>
        <w:t>-</w:t>
      </w:r>
      <w:r w:rsidRPr="00E608DC">
        <w:rPr>
          <w:kern w:val="2"/>
        </w:rPr>
        <w:t>506</w:t>
      </w:r>
      <w:r>
        <w:rPr>
          <w:kern w:val="2"/>
        </w:rPr>
        <w:t>-</w:t>
      </w:r>
      <w:r w:rsidRPr="00E608DC">
        <w:rPr>
          <w:kern w:val="2"/>
        </w:rPr>
        <w:t>4(2)(a), if it meets the following requirements:</w:t>
      </w:r>
    </w:p>
    <w:p w14:paraId="4A730033" w14:textId="77777777" w:rsidR="00091B3F" w:rsidRPr="00E608DC" w:rsidRDefault="00091B3F" w:rsidP="00091B3F">
      <w:pPr>
        <w:autoSpaceDE/>
        <w:autoSpaceDN/>
        <w:adjustRightInd/>
        <w:rPr>
          <w:kern w:val="2"/>
        </w:rPr>
      </w:pPr>
      <w:r w:rsidRPr="00E608DC">
        <w:rPr>
          <w:kern w:val="2"/>
        </w:rPr>
        <w:tab/>
        <w:t>(</w:t>
      </w:r>
      <w:proofErr w:type="spellStart"/>
      <w:r w:rsidRPr="00E608DC">
        <w:rPr>
          <w:kern w:val="2"/>
        </w:rPr>
        <w:t>i</w:t>
      </w:r>
      <w:proofErr w:type="spellEnd"/>
      <w:r w:rsidRPr="00E608DC">
        <w:rPr>
          <w:kern w:val="2"/>
        </w:rPr>
        <w:t xml:space="preserve">)  The emergency </w:t>
      </w:r>
      <w:r w:rsidRPr="00E608DC">
        <w:rPr>
          <w:kern w:val="2"/>
          <w:u w:val="single"/>
        </w:rPr>
        <w:t>relief</w:t>
      </w:r>
      <w:r w:rsidRPr="00DD1382">
        <w:rPr>
          <w:kern w:val="2"/>
          <w:u w:val="single"/>
        </w:rPr>
        <w:t xml:space="preserve"> </w:t>
      </w:r>
      <w:r w:rsidRPr="00E608DC">
        <w:rPr>
          <w:kern w:val="2"/>
        </w:rPr>
        <w:t xml:space="preserve">storage vessel shall not be used as an active storage </w:t>
      </w:r>
      <w:r>
        <w:rPr>
          <w:kern w:val="2"/>
        </w:rPr>
        <w:t>[</w:t>
      </w:r>
      <w:r w:rsidRPr="00E608DC">
        <w:rPr>
          <w:strike/>
          <w:kern w:val="2"/>
        </w:rPr>
        <w:t>tank</w:t>
      </w:r>
      <w:r>
        <w:rPr>
          <w:kern w:val="2"/>
        </w:rPr>
        <w:t>]</w:t>
      </w:r>
      <w:r w:rsidRPr="00E608DC">
        <w:rPr>
          <w:kern w:val="2"/>
          <w:u w:val="single"/>
        </w:rPr>
        <w:t>vessel</w:t>
      </w:r>
      <w:r w:rsidRPr="00E608DC">
        <w:rPr>
          <w:kern w:val="2"/>
        </w:rPr>
        <w:t>.</w:t>
      </w:r>
    </w:p>
    <w:p w14:paraId="38DB81AA" w14:textId="77777777" w:rsidR="00091B3F" w:rsidRPr="00E608DC" w:rsidRDefault="00091B3F" w:rsidP="00091B3F">
      <w:pPr>
        <w:autoSpaceDE/>
        <w:autoSpaceDN/>
        <w:adjustRightInd/>
        <w:rPr>
          <w:kern w:val="2"/>
        </w:rPr>
      </w:pPr>
      <w:r w:rsidRPr="00E608DC">
        <w:rPr>
          <w:kern w:val="2"/>
        </w:rPr>
        <w:tab/>
        <w:t xml:space="preserve">(ii)  The owner or operator shall empty the emergency storage </w:t>
      </w:r>
      <w:r w:rsidRPr="00E608DC">
        <w:rPr>
          <w:kern w:val="2"/>
          <w:u w:val="single"/>
        </w:rPr>
        <w:t>relief</w:t>
      </w:r>
      <w:r w:rsidRPr="00DD1382">
        <w:rPr>
          <w:kern w:val="2"/>
          <w:u w:val="single"/>
        </w:rPr>
        <w:t xml:space="preserve"> </w:t>
      </w:r>
      <w:r w:rsidRPr="00E608DC">
        <w:rPr>
          <w:kern w:val="2"/>
        </w:rPr>
        <w:t xml:space="preserve">vessel no later than </w:t>
      </w:r>
      <w:r>
        <w:rPr>
          <w:kern w:val="2"/>
        </w:rPr>
        <w:t>[</w:t>
      </w:r>
      <w:r w:rsidRPr="00E608DC">
        <w:rPr>
          <w:strike/>
          <w:kern w:val="2"/>
        </w:rPr>
        <w:t>15 days</w:t>
      </w:r>
      <w:r>
        <w:rPr>
          <w:kern w:val="2"/>
        </w:rPr>
        <w:t>]</w:t>
      </w:r>
      <w:r w:rsidRPr="00E608DC">
        <w:rPr>
          <w:kern w:val="2"/>
          <w:u w:val="single"/>
        </w:rPr>
        <w:t>48 hours</w:t>
      </w:r>
      <w:r w:rsidRPr="00E608DC">
        <w:rPr>
          <w:kern w:val="2"/>
        </w:rPr>
        <w:t xml:space="preserve"> after receiving fluids.</w:t>
      </w:r>
    </w:p>
    <w:p w14:paraId="580A2821" w14:textId="77777777" w:rsidR="00091B3F" w:rsidRPr="00E608DC" w:rsidRDefault="00091B3F" w:rsidP="00091B3F">
      <w:pPr>
        <w:autoSpaceDE/>
        <w:autoSpaceDN/>
        <w:adjustRightInd/>
        <w:rPr>
          <w:kern w:val="2"/>
        </w:rPr>
      </w:pPr>
      <w:r w:rsidRPr="00E608DC">
        <w:rPr>
          <w:kern w:val="2"/>
        </w:rPr>
        <w:tab/>
        <w:t xml:space="preserve">(iii)  The emergency </w:t>
      </w:r>
      <w:r w:rsidRPr="00E608DC">
        <w:rPr>
          <w:kern w:val="2"/>
          <w:u w:val="single"/>
        </w:rPr>
        <w:t>relief</w:t>
      </w:r>
      <w:r w:rsidRPr="00DD1382">
        <w:rPr>
          <w:kern w:val="2"/>
          <w:u w:val="single"/>
        </w:rPr>
        <w:t xml:space="preserve"> </w:t>
      </w:r>
      <w:r w:rsidRPr="00E608DC">
        <w:rPr>
          <w:kern w:val="2"/>
        </w:rPr>
        <w:t>storage vessel shall be equipped with a liquid level gauge or equivalent device.</w:t>
      </w:r>
    </w:p>
    <w:p w14:paraId="18B25DDF" w14:textId="77777777" w:rsidR="00091B3F" w:rsidRPr="00E608DC" w:rsidRDefault="00091B3F" w:rsidP="00091B3F">
      <w:pPr>
        <w:autoSpaceDE/>
        <w:autoSpaceDN/>
        <w:adjustRightInd/>
        <w:rPr>
          <w:kern w:val="2"/>
        </w:rPr>
      </w:pPr>
      <w:r w:rsidRPr="00E608DC">
        <w:rPr>
          <w:kern w:val="2"/>
        </w:rPr>
        <w:tab/>
        <w:t xml:space="preserve">(5)  An owner or operator that is required to control emissions in accordance with </w:t>
      </w:r>
      <w:r w:rsidRPr="00CB2695">
        <w:rPr>
          <w:kern w:val="2"/>
          <w:u w:val="single"/>
        </w:rPr>
        <w:t>Subsections</w:t>
      </w:r>
      <w:r>
        <w:rPr>
          <w:kern w:val="2"/>
        </w:rPr>
        <w:t xml:space="preserve"> </w:t>
      </w:r>
      <w:r w:rsidRPr="00E608DC">
        <w:rPr>
          <w:kern w:val="2"/>
        </w:rPr>
        <w:t>R307</w:t>
      </w:r>
      <w:r>
        <w:rPr>
          <w:kern w:val="2"/>
        </w:rPr>
        <w:t>-</w:t>
      </w:r>
      <w:r w:rsidRPr="00E608DC">
        <w:rPr>
          <w:kern w:val="2"/>
        </w:rPr>
        <w:t>506</w:t>
      </w:r>
      <w:r>
        <w:rPr>
          <w:kern w:val="2"/>
        </w:rPr>
        <w:t>-</w:t>
      </w:r>
      <w:r w:rsidRPr="00E608DC">
        <w:rPr>
          <w:kern w:val="2"/>
        </w:rPr>
        <w:t>4(2) and R307</w:t>
      </w:r>
      <w:r>
        <w:rPr>
          <w:kern w:val="2"/>
        </w:rPr>
        <w:t>-</w:t>
      </w:r>
      <w:r w:rsidRPr="00E608DC">
        <w:rPr>
          <w:kern w:val="2"/>
        </w:rPr>
        <w:t>506</w:t>
      </w:r>
      <w:r>
        <w:rPr>
          <w:kern w:val="2"/>
        </w:rPr>
        <w:t>-</w:t>
      </w:r>
      <w:r w:rsidRPr="00E608DC">
        <w:rPr>
          <w:kern w:val="2"/>
        </w:rPr>
        <w:t xml:space="preserve">4(3) shall inspect at least once a month each closed vent system, including vessel openings, thief hatches, </w:t>
      </w:r>
      <w:r w:rsidRPr="00E608DC">
        <w:rPr>
          <w:kern w:val="2"/>
          <w:u w:val="single"/>
        </w:rPr>
        <w:t>pressure relief devices</w:t>
      </w:r>
      <w:r w:rsidRPr="00DD1382">
        <w:rPr>
          <w:kern w:val="2"/>
          <w:u w:val="single"/>
        </w:rPr>
        <w:t xml:space="preserve"> </w:t>
      </w:r>
      <w:r w:rsidRPr="00E608DC">
        <w:rPr>
          <w:kern w:val="2"/>
        </w:rPr>
        <w:t>and bypass devices, for defects that can result in air emissions according to 40 CFR 60.5416a(c).</w:t>
      </w:r>
    </w:p>
    <w:p w14:paraId="0DC7EC5C" w14:textId="77777777" w:rsidR="00091B3F" w:rsidRPr="00E608DC" w:rsidRDefault="00091B3F" w:rsidP="00091B3F">
      <w:pPr>
        <w:autoSpaceDE/>
        <w:autoSpaceDN/>
        <w:adjustRightInd/>
        <w:rPr>
          <w:kern w:val="2"/>
        </w:rPr>
      </w:pPr>
      <w:r w:rsidRPr="00E608DC">
        <w:rPr>
          <w:kern w:val="2"/>
        </w:rPr>
        <w:tab/>
      </w:r>
      <w:r w:rsidRPr="009125CC">
        <w:rPr>
          <w:kern w:val="2"/>
        </w:rPr>
        <w:t>(a)</w:t>
      </w:r>
      <w:r w:rsidRPr="00E608DC">
        <w:rPr>
          <w:kern w:val="2"/>
        </w:rPr>
        <w:t xml:space="preserve">  If defects are discovered, the defects shall be corrected or repaired within 15 days of identification.</w:t>
      </w:r>
    </w:p>
    <w:p w14:paraId="49C34FAD" w14:textId="470EF2E0" w:rsidR="00091B3F" w:rsidRPr="00E608DC" w:rsidRDefault="00091B3F" w:rsidP="00091B3F">
      <w:pPr>
        <w:autoSpaceDE/>
        <w:autoSpaceDN/>
        <w:adjustRightInd/>
        <w:rPr>
          <w:kern w:val="2"/>
        </w:rPr>
      </w:pPr>
      <w:r w:rsidRPr="00E608DC">
        <w:rPr>
          <w:kern w:val="2"/>
        </w:rPr>
        <w:tab/>
        <w:t>(6)  Modification to a well site shall require a re</w:t>
      </w:r>
      <w:r>
        <w:rPr>
          <w:kern w:val="2"/>
        </w:rPr>
        <w:t>-</w:t>
      </w:r>
      <w:r w:rsidRPr="00E608DC">
        <w:rPr>
          <w:kern w:val="2"/>
        </w:rPr>
        <w:t>evaluation of site</w:t>
      </w:r>
      <w:r>
        <w:rPr>
          <w:kern w:val="2"/>
        </w:rPr>
        <w:t>-</w:t>
      </w:r>
      <w:r w:rsidRPr="00E608DC">
        <w:rPr>
          <w:kern w:val="2"/>
        </w:rPr>
        <w:t>wide throughput and</w:t>
      </w:r>
      <w:r w:rsidR="0071256D" w:rsidRPr="0071256D">
        <w:rPr>
          <w:strike/>
          <w:kern w:val="2"/>
        </w:rPr>
        <w:t>[/or</w:t>
      </w:r>
      <w:r w:rsidR="0071256D">
        <w:rPr>
          <w:kern w:val="2"/>
        </w:rPr>
        <w:t>]</w:t>
      </w:r>
      <w:r>
        <w:rPr>
          <w:kern w:val="2"/>
        </w:rPr>
        <w:t xml:space="preserve"> </w:t>
      </w:r>
      <w:r w:rsidRPr="00E608DC">
        <w:rPr>
          <w:kern w:val="2"/>
        </w:rPr>
        <w:t xml:space="preserve">emissions in accordance with </w:t>
      </w:r>
      <w:r w:rsidRPr="00CB2695">
        <w:rPr>
          <w:kern w:val="2"/>
          <w:u w:val="single"/>
        </w:rPr>
        <w:t>Subsection</w:t>
      </w:r>
      <w:r>
        <w:rPr>
          <w:kern w:val="2"/>
        </w:rPr>
        <w:t xml:space="preserve"> </w:t>
      </w:r>
      <w:r w:rsidRPr="00E608DC">
        <w:rPr>
          <w:kern w:val="2"/>
        </w:rPr>
        <w:t>R307</w:t>
      </w:r>
      <w:r>
        <w:rPr>
          <w:kern w:val="2"/>
        </w:rPr>
        <w:t>-</w:t>
      </w:r>
      <w:r w:rsidRPr="00E608DC">
        <w:rPr>
          <w:kern w:val="2"/>
        </w:rPr>
        <w:t>506</w:t>
      </w:r>
      <w:r>
        <w:rPr>
          <w:kern w:val="2"/>
        </w:rPr>
        <w:t>-</w:t>
      </w:r>
      <w:r w:rsidRPr="00E608DC">
        <w:rPr>
          <w:kern w:val="2"/>
        </w:rPr>
        <w:t>4(2).</w:t>
      </w:r>
    </w:p>
    <w:p w14:paraId="64D479E9" w14:textId="77777777" w:rsidR="00091B3F" w:rsidRPr="00E608DC" w:rsidRDefault="00091B3F" w:rsidP="00091B3F">
      <w:pPr>
        <w:autoSpaceDE/>
        <w:autoSpaceDN/>
        <w:adjustRightInd/>
        <w:rPr>
          <w:kern w:val="2"/>
        </w:rPr>
      </w:pPr>
      <w:r w:rsidRPr="00E608DC">
        <w:rPr>
          <w:kern w:val="2"/>
        </w:rPr>
        <w:tab/>
        <w:t xml:space="preserve">(7)  After a minimum of one year of </w:t>
      </w:r>
      <w:r>
        <w:rPr>
          <w:kern w:val="2"/>
        </w:rPr>
        <w:t>[</w:t>
      </w:r>
      <w:r w:rsidRPr="00CB2695">
        <w:rPr>
          <w:strike/>
          <w:kern w:val="2"/>
        </w:rPr>
        <w:t>operation</w:t>
      </w:r>
      <w:proofErr w:type="gramStart"/>
      <w:r w:rsidRPr="00CB2695">
        <w:rPr>
          <w:strike/>
          <w:kern w:val="2"/>
        </w:rPr>
        <w:t>,</w:t>
      </w:r>
      <w:r w:rsidRPr="00F26327">
        <w:rPr>
          <w:kern w:val="2"/>
        </w:rPr>
        <w:t>]</w:t>
      </w:r>
      <w:r w:rsidRPr="00E608DC">
        <w:rPr>
          <w:kern w:val="2"/>
          <w:u w:val="single"/>
        </w:rPr>
        <w:t>startup</w:t>
      </w:r>
      <w:proofErr w:type="gramEnd"/>
      <w:r w:rsidRPr="00E608DC">
        <w:rPr>
          <w:kern w:val="2"/>
          <w:u w:val="single"/>
        </w:rPr>
        <w:t xml:space="preserve"> of a well site or centralized tank battery, storage vessel</w:t>
      </w:r>
      <w:r w:rsidRPr="00C47229">
        <w:rPr>
          <w:kern w:val="2"/>
        </w:rPr>
        <w:t xml:space="preserve"> </w:t>
      </w:r>
      <w:r w:rsidRPr="00E608DC">
        <w:rPr>
          <w:kern w:val="2"/>
        </w:rPr>
        <w:t>controls may be removed if site</w:t>
      </w:r>
      <w:r>
        <w:rPr>
          <w:kern w:val="2"/>
        </w:rPr>
        <w:t>-</w:t>
      </w:r>
      <w:r w:rsidRPr="00E608DC">
        <w:rPr>
          <w:kern w:val="2"/>
        </w:rPr>
        <w:t xml:space="preserve">wide throughput is less than </w:t>
      </w:r>
      <w:r>
        <w:rPr>
          <w:kern w:val="2"/>
        </w:rPr>
        <w:t>[</w:t>
      </w:r>
      <w:r w:rsidRPr="00E608DC">
        <w:rPr>
          <w:strike/>
          <w:kern w:val="2"/>
        </w:rPr>
        <w:t>8,000</w:t>
      </w:r>
      <w:r>
        <w:rPr>
          <w:kern w:val="2"/>
        </w:rPr>
        <w:t>]</w:t>
      </w:r>
      <w:r w:rsidRPr="00E608DC">
        <w:rPr>
          <w:kern w:val="2"/>
          <w:u w:val="single"/>
        </w:rPr>
        <w:t>3,200</w:t>
      </w:r>
      <w:r w:rsidRPr="00E608DC">
        <w:rPr>
          <w:kern w:val="2"/>
        </w:rPr>
        <w:t xml:space="preserve"> barrels of crude oil or 2,000 barrels of condensate on a rolling 12</w:t>
      </w:r>
      <w:r>
        <w:rPr>
          <w:kern w:val="2"/>
        </w:rPr>
        <w:t>-</w:t>
      </w:r>
      <w:r w:rsidRPr="00E608DC">
        <w:rPr>
          <w:kern w:val="2"/>
        </w:rPr>
        <w:t>month basis or uncontrolled actual emissions are demonstrated to be less than four tons per year.</w:t>
      </w:r>
    </w:p>
    <w:p w14:paraId="4655C639" w14:textId="77777777" w:rsidR="00091B3F" w:rsidRPr="00E608DC" w:rsidRDefault="00091B3F" w:rsidP="00091B3F">
      <w:pPr>
        <w:autoSpaceDE/>
        <w:autoSpaceDN/>
        <w:adjustRightInd/>
        <w:rPr>
          <w:kern w:val="2"/>
        </w:rPr>
      </w:pPr>
    </w:p>
    <w:p w14:paraId="63A245BB" w14:textId="77777777" w:rsidR="00091B3F" w:rsidRPr="00E608DC" w:rsidRDefault="00091B3F" w:rsidP="00091B3F">
      <w:pPr>
        <w:autoSpaceDE/>
        <w:autoSpaceDN/>
        <w:adjustRightInd/>
        <w:rPr>
          <w:kern w:val="2"/>
        </w:rPr>
      </w:pPr>
      <w:r w:rsidRPr="00E608DC">
        <w:rPr>
          <w:b/>
          <w:bCs/>
          <w:kern w:val="2"/>
        </w:rPr>
        <w:lastRenderedPageBreak/>
        <w:t>R307</w:t>
      </w:r>
      <w:r>
        <w:rPr>
          <w:b/>
          <w:bCs/>
          <w:kern w:val="2"/>
        </w:rPr>
        <w:t>-</w:t>
      </w:r>
      <w:r w:rsidRPr="00E608DC">
        <w:rPr>
          <w:b/>
          <w:bCs/>
          <w:kern w:val="2"/>
        </w:rPr>
        <w:t>506</w:t>
      </w:r>
      <w:r>
        <w:rPr>
          <w:b/>
          <w:bCs/>
          <w:kern w:val="2"/>
        </w:rPr>
        <w:t>-</w:t>
      </w:r>
      <w:r w:rsidRPr="00E608DC">
        <w:rPr>
          <w:b/>
          <w:bCs/>
          <w:kern w:val="2"/>
        </w:rPr>
        <w:t>5.  Recordkeeping</w:t>
      </w:r>
      <w:r w:rsidRPr="00DD1382">
        <w:rPr>
          <w:b/>
          <w:bCs/>
          <w:kern w:val="2"/>
          <w:u w:val="single"/>
        </w:rPr>
        <w:t xml:space="preserve"> </w:t>
      </w:r>
      <w:r w:rsidRPr="00E608DC">
        <w:rPr>
          <w:b/>
          <w:bCs/>
          <w:kern w:val="2"/>
          <w:u w:val="single"/>
        </w:rPr>
        <w:t>and Reporting</w:t>
      </w:r>
      <w:r w:rsidRPr="00E608DC">
        <w:rPr>
          <w:b/>
          <w:bCs/>
          <w:kern w:val="2"/>
        </w:rPr>
        <w:t>.</w:t>
      </w:r>
    </w:p>
    <w:p w14:paraId="635A0CA5" w14:textId="77777777" w:rsidR="00091B3F" w:rsidRPr="00E608DC" w:rsidRDefault="00091B3F" w:rsidP="00091B3F">
      <w:pPr>
        <w:autoSpaceDE/>
        <w:autoSpaceDN/>
        <w:adjustRightInd/>
        <w:rPr>
          <w:kern w:val="2"/>
        </w:rPr>
      </w:pPr>
      <w:r w:rsidRPr="00E608DC">
        <w:rPr>
          <w:kern w:val="2"/>
        </w:rPr>
        <w:tab/>
        <w:t>(1)  Records of each closed vent system inspection, including vessel openings, thief hatches, pressure relief devices and bypass device shall be kept for three years.</w:t>
      </w:r>
    </w:p>
    <w:p w14:paraId="10A3FD7F" w14:textId="77777777" w:rsidR="00091B3F" w:rsidRPr="00E608DC" w:rsidRDefault="00091B3F" w:rsidP="00091B3F">
      <w:pPr>
        <w:autoSpaceDE/>
        <w:autoSpaceDN/>
        <w:adjustRightInd/>
        <w:rPr>
          <w:kern w:val="2"/>
        </w:rPr>
      </w:pPr>
      <w:r w:rsidRPr="00E608DC">
        <w:rPr>
          <w:kern w:val="2"/>
        </w:rPr>
        <w:tab/>
      </w:r>
      <w:r w:rsidRPr="009125CC">
        <w:rPr>
          <w:kern w:val="2"/>
        </w:rPr>
        <w:t>(a)</w:t>
      </w:r>
      <w:r w:rsidRPr="00E608DC">
        <w:rPr>
          <w:kern w:val="2"/>
        </w:rPr>
        <w:t xml:space="preserve">  Records of each closed vent system inspection, including vessel openings, thief hatches, pressure relief devices and bypass device shall include the date of the inspection, the status of each closed vent system, including vessel openings, thief hatches, pressure relief devices and bypass device, and the date of corrective action taken if required.</w:t>
      </w:r>
    </w:p>
    <w:p w14:paraId="7E40A5A8" w14:textId="77777777" w:rsidR="00091B3F" w:rsidRPr="00E608DC" w:rsidRDefault="00091B3F" w:rsidP="00091B3F">
      <w:pPr>
        <w:autoSpaceDE/>
        <w:autoSpaceDN/>
        <w:adjustRightInd/>
        <w:rPr>
          <w:kern w:val="2"/>
        </w:rPr>
      </w:pPr>
      <w:r w:rsidRPr="00E608DC">
        <w:rPr>
          <w:kern w:val="2"/>
        </w:rPr>
        <w:tab/>
        <w:t>(2)  Records of crude oil throughput shall be kept for three years and shall be determined on a monthly basis using the production data reported to the Utah Division of Oil, Gas, and Mining.</w:t>
      </w:r>
    </w:p>
    <w:p w14:paraId="11202AE6" w14:textId="77777777" w:rsidR="00091B3F" w:rsidRPr="00E608DC" w:rsidRDefault="00091B3F" w:rsidP="00091B3F">
      <w:pPr>
        <w:autoSpaceDE/>
        <w:autoSpaceDN/>
        <w:adjustRightInd/>
        <w:rPr>
          <w:kern w:val="2"/>
        </w:rPr>
      </w:pPr>
      <w:r w:rsidRPr="00E608DC">
        <w:rPr>
          <w:kern w:val="2"/>
        </w:rPr>
        <w:tab/>
        <w:t>(3)  Records of emission calculations, actual emissions, and site</w:t>
      </w:r>
      <w:r>
        <w:rPr>
          <w:kern w:val="2"/>
        </w:rPr>
        <w:t>-</w:t>
      </w:r>
      <w:r w:rsidRPr="00E608DC">
        <w:rPr>
          <w:kern w:val="2"/>
        </w:rPr>
        <w:t xml:space="preserve">specific sampling data used to determine compliance with </w:t>
      </w:r>
      <w:r w:rsidRPr="00CB2695">
        <w:rPr>
          <w:kern w:val="2"/>
          <w:u w:val="single"/>
        </w:rPr>
        <w:t>Subsection</w:t>
      </w:r>
      <w:r>
        <w:rPr>
          <w:kern w:val="2"/>
        </w:rPr>
        <w:t xml:space="preserve"> </w:t>
      </w:r>
      <w:r w:rsidRPr="00E608DC">
        <w:rPr>
          <w:kern w:val="2"/>
        </w:rPr>
        <w:t>R307</w:t>
      </w:r>
      <w:r>
        <w:rPr>
          <w:kern w:val="2"/>
        </w:rPr>
        <w:t>-</w:t>
      </w:r>
      <w:r w:rsidRPr="00E608DC">
        <w:rPr>
          <w:kern w:val="2"/>
        </w:rPr>
        <w:t>506</w:t>
      </w:r>
      <w:r>
        <w:rPr>
          <w:kern w:val="2"/>
        </w:rPr>
        <w:t>-</w:t>
      </w:r>
      <w:r w:rsidRPr="00E608DC">
        <w:rPr>
          <w:kern w:val="2"/>
        </w:rPr>
        <w:t xml:space="preserve">4(2)(b) </w:t>
      </w:r>
      <w:r w:rsidRPr="00D4075C">
        <w:rPr>
          <w:kern w:val="2"/>
        </w:rPr>
        <w:t>shall be</w:t>
      </w:r>
      <w:r w:rsidRPr="00E608DC">
        <w:rPr>
          <w:kern w:val="2"/>
          <w:u w:val="single"/>
        </w:rPr>
        <w:t xml:space="preserve"> provided to the Utah Division of Air Quality </w:t>
      </w:r>
      <w:r>
        <w:rPr>
          <w:kern w:val="2"/>
          <w:u w:val="single"/>
        </w:rPr>
        <w:t xml:space="preserve">before </w:t>
      </w:r>
      <w:r w:rsidRPr="00E608DC">
        <w:rPr>
          <w:kern w:val="2"/>
          <w:u w:val="single"/>
        </w:rPr>
        <w:t>removal of control equipment</w:t>
      </w:r>
      <w:r w:rsidRPr="00DD1382">
        <w:rPr>
          <w:kern w:val="2"/>
          <w:u w:val="single"/>
        </w:rPr>
        <w:t xml:space="preserve"> </w:t>
      </w:r>
      <w:r w:rsidRPr="00D4075C">
        <w:rPr>
          <w:kern w:val="2"/>
          <w:u w:val="single"/>
        </w:rPr>
        <w:t>and</w:t>
      </w:r>
      <w:r w:rsidRPr="00E608DC">
        <w:rPr>
          <w:kern w:val="2"/>
        </w:rPr>
        <w:t xml:space="preserve"> kept for a period of three years, post registration.</w:t>
      </w:r>
    </w:p>
    <w:p w14:paraId="1A1A7F9E" w14:textId="77777777" w:rsidR="00091B3F" w:rsidRPr="00E608DC" w:rsidRDefault="00091B3F" w:rsidP="00091B3F">
      <w:pPr>
        <w:autoSpaceDE/>
        <w:autoSpaceDN/>
        <w:adjustRightInd/>
        <w:rPr>
          <w:kern w:val="2"/>
        </w:rPr>
      </w:pPr>
      <w:r w:rsidRPr="00E608DC">
        <w:rPr>
          <w:kern w:val="2"/>
        </w:rPr>
        <w:tab/>
        <w:t xml:space="preserve">(4)  Records of emergency </w:t>
      </w:r>
      <w:r w:rsidRPr="00E608DC">
        <w:rPr>
          <w:kern w:val="2"/>
          <w:u w:val="single"/>
        </w:rPr>
        <w:t>relief</w:t>
      </w:r>
      <w:r w:rsidRPr="00DD1382">
        <w:rPr>
          <w:kern w:val="2"/>
          <w:u w:val="single"/>
        </w:rPr>
        <w:t xml:space="preserve"> </w:t>
      </w:r>
      <w:r w:rsidRPr="00E608DC">
        <w:rPr>
          <w:kern w:val="2"/>
        </w:rPr>
        <w:t>storage vessel usage shall be kept for a period of three years.</w:t>
      </w:r>
    </w:p>
    <w:p w14:paraId="059E7D82" w14:textId="77777777" w:rsidR="00091B3F" w:rsidRPr="00E608DC" w:rsidRDefault="00091B3F" w:rsidP="00091B3F">
      <w:pPr>
        <w:autoSpaceDE/>
        <w:autoSpaceDN/>
        <w:adjustRightInd/>
        <w:rPr>
          <w:kern w:val="2"/>
        </w:rPr>
      </w:pPr>
      <w:r w:rsidRPr="00E608DC">
        <w:rPr>
          <w:kern w:val="2"/>
        </w:rPr>
        <w:tab/>
      </w:r>
      <w:r w:rsidRPr="009125CC">
        <w:rPr>
          <w:kern w:val="2"/>
        </w:rPr>
        <w:t>(a)</w:t>
      </w:r>
      <w:bookmarkStart w:id="2" w:name="_GoBack"/>
      <w:bookmarkEnd w:id="2"/>
      <w:r w:rsidRPr="00E608DC">
        <w:rPr>
          <w:kern w:val="2"/>
        </w:rPr>
        <w:t xml:space="preserve">  Records of emergency </w:t>
      </w:r>
      <w:r w:rsidRPr="00E608DC">
        <w:rPr>
          <w:kern w:val="2"/>
          <w:u w:val="single"/>
        </w:rPr>
        <w:t>relief</w:t>
      </w:r>
      <w:r w:rsidRPr="00DD1382">
        <w:rPr>
          <w:kern w:val="2"/>
          <w:u w:val="single"/>
        </w:rPr>
        <w:t xml:space="preserve"> </w:t>
      </w:r>
      <w:r w:rsidRPr="00E608DC">
        <w:rPr>
          <w:kern w:val="2"/>
        </w:rPr>
        <w:t>storage vessel usage shall include the date the vessel received fluids or was discovered to have received fluids, the date the overflow tank was emptied, and the volume of fluids emptied in barrels.</w:t>
      </w:r>
    </w:p>
    <w:p w14:paraId="2C41A50B" w14:textId="77777777" w:rsidR="00091B3F" w:rsidRPr="00E608DC" w:rsidRDefault="00091B3F" w:rsidP="00091B3F">
      <w:pPr>
        <w:autoSpaceDE/>
        <w:autoSpaceDN/>
        <w:adjustRightInd/>
        <w:rPr>
          <w:kern w:val="2"/>
        </w:rPr>
      </w:pPr>
    </w:p>
    <w:p w14:paraId="6D654F0A" w14:textId="77777777" w:rsidR="00091B3F" w:rsidRPr="00E608DC" w:rsidRDefault="00091B3F" w:rsidP="00091B3F">
      <w:pPr>
        <w:autoSpaceDE/>
        <w:autoSpaceDN/>
        <w:adjustRightInd/>
        <w:rPr>
          <w:kern w:val="2"/>
        </w:rPr>
      </w:pPr>
      <w:r w:rsidRPr="00E608DC">
        <w:rPr>
          <w:b/>
          <w:bCs/>
          <w:kern w:val="2"/>
        </w:rPr>
        <w:t>KEY:  air pollution, oil, gas</w:t>
      </w:r>
    </w:p>
    <w:p w14:paraId="62962DBD" w14:textId="77777777" w:rsidR="00091B3F" w:rsidRPr="00E608DC" w:rsidRDefault="00091B3F" w:rsidP="00091B3F">
      <w:pPr>
        <w:autoSpaceDE/>
        <w:autoSpaceDN/>
        <w:adjustRightInd/>
        <w:rPr>
          <w:kern w:val="2"/>
        </w:rPr>
      </w:pPr>
      <w:r>
        <w:rPr>
          <w:b/>
          <w:bCs/>
          <w:kern w:val="2"/>
        </w:rPr>
        <w:t>Date of Last Change</w:t>
      </w:r>
      <w:r w:rsidRPr="00E608DC">
        <w:rPr>
          <w:b/>
          <w:bCs/>
          <w:kern w:val="2"/>
        </w:rPr>
        <w:t xml:space="preserve">:  </w:t>
      </w:r>
      <w:r>
        <w:rPr>
          <w:b/>
          <w:bCs/>
          <w:kern w:val="2"/>
          <w:u w:val="single"/>
        </w:rPr>
        <w:t>2022</w:t>
      </w:r>
      <w:r>
        <w:rPr>
          <w:b/>
          <w:bCs/>
          <w:kern w:val="2"/>
        </w:rPr>
        <w:t>[</w:t>
      </w:r>
      <w:r w:rsidRPr="00E608DC">
        <w:rPr>
          <w:b/>
          <w:bCs/>
          <w:strike/>
          <w:kern w:val="2"/>
        </w:rPr>
        <w:t>March 5, 2018</w:t>
      </w:r>
      <w:r>
        <w:rPr>
          <w:b/>
          <w:bCs/>
          <w:kern w:val="2"/>
        </w:rPr>
        <w:t>]</w:t>
      </w:r>
    </w:p>
    <w:p w14:paraId="36659649" w14:textId="77777777" w:rsidR="00091B3F" w:rsidRPr="00E608DC" w:rsidRDefault="00091B3F" w:rsidP="00091B3F">
      <w:pPr>
        <w:autoSpaceDE/>
        <w:autoSpaceDN/>
        <w:adjustRightInd/>
        <w:rPr>
          <w:kern w:val="2"/>
        </w:rPr>
      </w:pPr>
      <w:r w:rsidRPr="00E608DC">
        <w:rPr>
          <w:b/>
          <w:bCs/>
          <w:kern w:val="2"/>
        </w:rPr>
        <w:t>Authorizing, and Implemented or Interpreted Law:  19</w:t>
      </w:r>
      <w:r>
        <w:rPr>
          <w:b/>
          <w:bCs/>
          <w:kern w:val="2"/>
        </w:rPr>
        <w:t>-</w:t>
      </w:r>
      <w:r w:rsidRPr="00E608DC">
        <w:rPr>
          <w:b/>
          <w:bCs/>
          <w:kern w:val="2"/>
        </w:rPr>
        <w:t>2</w:t>
      </w:r>
      <w:r>
        <w:rPr>
          <w:b/>
          <w:bCs/>
          <w:kern w:val="2"/>
        </w:rPr>
        <w:t>-</w:t>
      </w:r>
      <w:r w:rsidRPr="00E608DC">
        <w:rPr>
          <w:b/>
          <w:bCs/>
          <w:kern w:val="2"/>
        </w:rPr>
        <w:t>104(1)(a)</w:t>
      </w:r>
    </w:p>
    <w:p w14:paraId="72433433" w14:textId="77777777" w:rsidR="00091B3F" w:rsidRPr="00E608DC" w:rsidRDefault="00091B3F" w:rsidP="00091B3F">
      <w:pPr>
        <w:autoSpaceDE/>
        <w:autoSpaceDN/>
        <w:adjustRightInd/>
        <w:rPr>
          <w:kern w:val="2"/>
        </w:rPr>
      </w:pPr>
    </w:p>
    <w:p w14:paraId="173685E3" w14:textId="77777777" w:rsidR="00091B3F" w:rsidRPr="00E608DC" w:rsidRDefault="00091B3F" w:rsidP="00091B3F">
      <w:proofErr w:type="gramStart"/>
      <w:r>
        <w:t>!--</w:t>
      </w:r>
      <w:proofErr w:type="spellStart"/>
      <w:proofErr w:type="gramEnd"/>
      <w:r>
        <w:t>dar</w:t>
      </w:r>
      <w:proofErr w:type="spellEnd"/>
      <w:r>
        <w:t>--</w:t>
      </w:r>
    </w:p>
    <w:p w14:paraId="31E5C0BD" w14:textId="77777777" w:rsidR="009A5968" w:rsidRDefault="009A5968" w:rsidP="0045075B">
      <w:pPr>
        <w:widowControl/>
        <w:autoSpaceDE/>
        <w:autoSpaceDN/>
        <w:adjustRightInd/>
        <w:rPr>
          <w:b/>
          <w:bCs/>
          <w:color w:val="000000"/>
          <w:spacing w:val="-3"/>
          <w:sz w:val="18"/>
          <w:szCs w:val="18"/>
        </w:rPr>
      </w:pPr>
    </w:p>
    <w:sectPr w:rsidR="009A5968" w:rsidSect="00CA2A17">
      <w:endnotePr>
        <w:numFmt w:val="decimal"/>
      </w:endnotePr>
      <w:pgSz w:w="12240" w:h="15840"/>
      <w:pgMar w:top="720" w:right="720" w:bottom="720" w:left="720" w:header="1440" w:footer="1440"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1B00" w16cex:dateUtc="2022-04-12T21:36:00Z"/>
  <w16cex:commentExtensible w16cex:durableId="26001B14" w16cex:dateUtc="2022-04-12T21:36:00Z"/>
  <w16cex:commentExtensible w16cex:durableId="26001B1D" w16cex:dateUtc="2022-04-12T21:37:00Z"/>
  <w16cex:commentExtensible w16cex:durableId="26001B74" w16cex:dateUtc="2022-04-12T2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F6152" w14:textId="77777777" w:rsidR="005B19D7" w:rsidRDefault="005B19D7" w:rsidP="00C17968">
      <w:r>
        <w:separator/>
      </w:r>
    </w:p>
  </w:endnote>
  <w:endnote w:type="continuationSeparator" w:id="0">
    <w:p w14:paraId="513F03E1" w14:textId="77777777" w:rsidR="005B19D7" w:rsidRDefault="005B19D7"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1F50" w14:textId="77777777" w:rsidR="005B19D7" w:rsidRDefault="005B19D7" w:rsidP="00C17968">
      <w:r>
        <w:separator/>
      </w:r>
    </w:p>
  </w:footnote>
  <w:footnote w:type="continuationSeparator" w:id="0">
    <w:p w14:paraId="0014E224" w14:textId="77777777" w:rsidR="005B19D7" w:rsidRDefault="005B19D7"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2F60"/>
    <w:multiLevelType w:val="hybridMultilevel"/>
    <w:tmpl w:val="1BF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35D61"/>
    <w:multiLevelType w:val="hybridMultilevel"/>
    <w:tmpl w:val="1BF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0AB6"/>
    <w:rsid w:val="0005628D"/>
    <w:rsid w:val="0007163A"/>
    <w:rsid w:val="00073147"/>
    <w:rsid w:val="00073EEA"/>
    <w:rsid w:val="00083289"/>
    <w:rsid w:val="00091B3F"/>
    <w:rsid w:val="000A5763"/>
    <w:rsid w:val="000A5ECD"/>
    <w:rsid w:val="000A63C1"/>
    <w:rsid w:val="000B0C8F"/>
    <w:rsid w:val="000B19EB"/>
    <w:rsid w:val="000C3C78"/>
    <w:rsid w:val="000E08E8"/>
    <w:rsid w:val="000E7CDD"/>
    <w:rsid w:val="00101FCF"/>
    <w:rsid w:val="00102BB0"/>
    <w:rsid w:val="00136C69"/>
    <w:rsid w:val="00151B36"/>
    <w:rsid w:val="00153BDA"/>
    <w:rsid w:val="001624DD"/>
    <w:rsid w:val="001769DF"/>
    <w:rsid w:val="0018100B"/>
    <w:rsid w:val="001B1B40"/>
    <w:rsid w:val="001B6EA2"/>
    <w:rsid w:val="001C3DAB"/>
    <w:rsid w:val="001E767D"/>
    <w:rsid w:val="001F1BC2"/>
    <w:rsid w:val="001F78BA"/>
    <w:rsid w:val="00210E2C"/>
    <w:rsid w:val="00216E61"/>
    <w:rsid w:val="00250B69"/>
    <w:rsid w:val="00253C3B"/>
    <w:rsid w:val="00256032"/>
    <w:rsid w:val="002639EB"/>
    <w:rsid w:val="00266359"/>
    <w:rsid w:val="00272D20"/>
    <w:rsid w:val="00282CAA"/>
    <w:rsid w:val="00291DCA"/>
    <w:rsid w:val="00296B2B"/>
    <w:rsid w:val="002B5EEA"/>
    <w:rsid w:val="002B721A"/>
    <w:rsid w:val="002C31EE"/>
    <w:rsid w:val="002D4474"/>
    <w:rsid w:val="002E6F38"/>
    <w:rsid w:val="0031178E"/>
    <w:rsid w:val="003217E6"/>
    <w:rsid w:val="00325E93"/>
    <w:rsid w:val="00342459"/>
    <w:rsid w:val="00342C1B"/>
    <w:rsid w:val="00347D13"/>
    <w:rsid w:val="00351C8F"/>
    <w:rsid w:val="00380D52"/>
    <w:rsid w:val="00387AE8"/>
    <w:rsid w:val="003A5E2A"/>
    <w:rsid w:val="003B6116"/>
    <w:rsid w:val="003C5B3B"/>
    <w:rsid w:val="003D601B"/>
    <w:rsid w:val="003E6785"/>
    <w:rsid w:val="00414E0D"/>
    <w:rsid w:val="00430473"/>
    <w:rsid w:val="004423A3"/>
    <w:rsid w:val="00442C97"/>
    <w:rsid w:val="00444495"/>
    <w:rsid w:val="0045075B"/>
    <w:rsid w:val="0046235D"/>
    <w:rsid w:val="00462360"/>
    <w:rsid w:val="00465A08"/>
    <w:rsid w:val="004703E4"/>
    <w:rsid w:val="004803F6"/>
    <w:rsid w:val="004A031A"/>
    <w:rsid w:val="004C20EA"/>
    <w:rsid w:val="004C22B4"/>
    <w:rsid w:val="004C4015"/>
    <w:rsid w:val="004F0BFB"/>
    <w:rsid w:val="00532307"/>
    <w:rsid w:val="0054401E"/>
    <w:rsid w:val="00546E4E"/>
    <w:rsid w:val="00550F3B"/>
    <w:rsid w:val="00551480"/>
    <w:rsid w:val="00552B0F"/>
    <w:rsid w:val="00563DBC"/>
    <w:rsid w:val="0057263E"/>
    <w:rsid w:val="005732E8"/>
    <w:rsid w:val="00574132"/>
    <w:rsid w:val="00583378"/>
    <w:rsid w:val="0059722D"/>
    <w:rsid w:val="005A463F"/>
    <w:rsid w:val="005A7398"/>
    <w:rsid w:val="005B19D7"/>
    <w:rsid w:val="005C024A"/>
    <w:rsid w:val="005D6A7E"/>
    <w:rsid w:val="005D77C3"/>
    <w:rsid w:val="005F7305"/>
    <w:rsid w:val="00617D1E"/>
    <w:rsid w:val="006364E8"/>
    <w:rsid w:val="006431BE"/>
    <w:rsid w:val="00646433"/>
    <w:rsid w:val="00646E1C"/>
    <w:rsid w:val="0065744C"/>
    <w:rsid w:val="00665C74"/>
    <w:rsid w:val="006661C3"/>
    <w:rsid w:val="006667C3"/>
    <w:rsid w:val="00682427"/>
    <w:rsid w:val="006936DF"/>
    <w:rsid w:val="00693B93"/>
    <w:rsid w:val="006A3F24"/>
    <w:rsid w:val="006A7D14"/>
    <w:rsid w:val="006B0F07"/>
    <w:rsid w:val="006B3137"/>
    <w:rsid w:val="006B70AF"/>
    <w:rsid w:val="006D167F"/>
    <w:rsid w:val="006D5C81"/>
    <w:rsid w:val="006E7F52"/>
    <w:rsid w:val="0071256D"/>
    <w:rsid w:val="00715301"/>
    <w:rsid w:val="00716F7B"/>
    <w:rsid w:val="00723BDF"/>
    <w:rsid w:val="00725123"/>
    <w:rsid w:val="00740144"/>
    <w:rsid w:val="00762BDA"/>
    <w:rsid w:val="00772653"/>
    <w:rsid w:val="00796BA5"/>
    <w:rsid w:val="007A1FEA"/>
    <w:rsid w:val="007B2039"/>
    <w:rsid w:val="007B6C82"/>
    <w:rsid w:val="007C3C7B"/>
    <w:rsid w:val="007E58FB"/>
    <w:rsid w:val="008315F8"/>
    <w:rsid w:val="0083459B"/>
    <w:rsid w:val="00835660"/>
    <w:rsid w:val="00840B24"/>
    <w:rsid w:val="008600D7"/>
    <w:rsid w:val="008637F2"/>
    <w:rsid w:val="00865D25"/>
    <w:rsid w:val="008705CB"/>
    <w:rsid w:val="00873AEB"/>
    <w:rsid w:val="008B0B8A"/>
    <w:rsid w:val="008B134D"/>
    <w:rsid w:val="008B6E27"/>
    <w:rsid w:val="008E7D9B"/>
    <w:rsid w:val="009125CC"/>
    <w:rsid w:val="009174AF"/>
    <w:rsid w:val="009279FD"/>
    <w:rsid w:val="009373E4"/>
    <w:rsid w:val="009510CD"/>
    <w:rsid w:val="0095783C"/>
    <w:rsid w:val="00993124"/>
    <w:rsid w:val="009A5968"/>
    <w:rsid w:val="009B5790"/>
    <w:rsid w:val="009C0017"/>
    <w:rsid w:val="009C2A6A"/>
    <w:rsid w:val="009C57AD"/>
    <w:rsid w:val="009F3D6D"/>
    <w:rsid w:val="00A2684B"/>
    <w:rsid w:val="00A26F24"/>
    <w:rsid w:val="00A30E8D"/>
    <w:rsid w:val="00A33808"/>
    <w:rsid w:val="00A41D37"/>
    <w:rsid w:val="00A5163E"/>
    <w:rsid w:val="00A52209"/>
    <w:rsid w:val="00A825D7"/>
    <w:rsid w:val="00A93945"/>
    <w:rsid w:val="00A93EFE"/>
    <w:rsid w:val="00AA649A"/>
    <w:rsid w:val="00AB5714"/>
    <w:rsid w:val="00AC60A3"/>
    <w:rsid w:val="00AD5272"/>
    <w:rsid w:val="00AD5BF8"/>
    <w:rsid w:val="00AE0BEF"/>
    <w:rsid w:val="00AF1519"/>
    <w:rsid w:val="00B0083B"/>
    <w:rsid w:val="00B0160D"/>
    <w:rsid w:val="00B1423E"/>
    <w:rsid w:val="00B41350"/>
    <w:rsid w:val="00B606F6"/>
    <w:rsid w:val="00B61024"/>
    <w:rsid w:val="00B62A8D"/>
    <w:rsid w:val="00BA27CB"/>
    <w:rsid w:val="00BC3CE0"/>
    <w:rsid w:val="00BC5E52"/>
    <w:rsid w:val="00C07C48"/>
    <w:rsid w:val="00C17425"/>
    <w:rsid w:val="00C17968"/>
    <w:rsid w:val="00C17B64"/>
    <w:rsid w:val="00C4256B"/>
    <w:rsid w:val="00C475B6"/>
    <w:rsid w:val="00C53F75"/>
    <w:rsid w:val="00C7075A"/>
    <w:rsid w:val="00C73B96"/>
    <w:rsid w:val="00C864C3"/>
    <w:rsid w:val="00C92AA3"/>
    <w:rsid w:val="00C961E4"/>
    <w:rsid w:val="00CA2A17"/>
    <w:rsid w:val="00CA4226"/>
    <w:rsid w:val="00CB32A9"/>
    <w:rsid w:val="00CB6391"/>
    <w:rsid w:val="00CC1DE2"/>
    <w:rsid w:val="00CC2F8D"/>
    <w:rsid w:val="00CF10BC"/>
    <w:rsid w:val="00CF36B3"/>
    <w:rsid w:val="00D01884"/>
    <w:rsid w:val="00D06A99"/>
    <w:rsid w:val="00D203A2"/>
    <w:rsid w:val="00D222F2"/>
    <w:rsid w:val="00D255FE"/>
    <w:rsid w:val="00D26D4A"/>
    <w:rsid w:val="00D41554"/>
    <w:rsid w:val="00D41ABA"/>
    <w:rsid w:val="00D52B0B"/>
    <w:rsid w:val="00D57764"/>
    <w:rsid w:val="00D65527"/>
    <w:rsid w:val="00D7747A"/>
    <w:rsid w:val="00D97919"/>
    <w:rsid w:val="00DA783E"/>
    <w:rsid w:val="00DC0B97"/>
    <w:rsid w:val="00DC51B5"/>
    <w:rsid w:val="00DD6506"/>
    <w:rsid w:val="00DE1452"/>
    <w:rsid w:val="00DE4AAB"/>
    <w:rsid w:val="00DE5085"/>
    <w:rsid w:val="00E06657"/>
    <w:rsid w:val="00E33275"/>
    <w:rsid w:val="00E3387E"/>
    <w:rsid w:val="00E406CF"/>
    <w:rsid w:val="00E52C8D"/>
    <w:rsid w:val="00E536BE"/>
    <w:rsid w:val="00E653AF"/>
    <w:rsid w:val="00E71631"/>
    <w:rsid w:val="00E762E0"/>
    <w:rsid w:val="00E865CF"/>
    <w:rsid w:val="00E945AC"/>
    <w:rsid w:val="00EB3D35"/>
    <w:rsid w:val="00EB502D"/>
    <w:rsid w:val="00EC01D2"/>
    <w:rsid w:val="00EC3FE2"/>
    <w:rsid w:val="00ED0A8C"/>
    <w:rsid w:val="00EE6D3C"/>
    <w:rsid w:val="00EF25B4"/>
    <w:rsid w:val="00F07BF1"/>
    <w:rsid w:val="00F1268F"/>
    <w:rsid w:val="00F136AB"/>
    <w:rsid w:val="00F16A93"/>
    <w:rsid w:val="00F40EA6"/>
    <w:rsid w:val="00F42C14"/>
    <w:rsid w:val="00F700BD"/>
    <w:rsid w:val="00F72AC8"/>
    <w:rsid w:val="00F8097D"/>
    <w:rsid w:val="00F8227E"/>
    <w:rsid w:val="00F8455E"/>
    <w:rsid w:val="00F91CB5"/>
    <w:rsid w:val="00FB4D9E"/>
    <w:rsid w:val="00FC03D1"/>
    <w:rsid w:val="00FE2F71"/>
    <w:rsid w:val="00FE6AC7"/>
    <w:rsid w:val="00FF3858"/>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E865CF"/>
    <w:rPr>
      <w:color w:val="605E5C"/>
      <w:shd w:val="clear" w:color="auto" w:fill="E1DFDD"/>
    </w:rPr>
  </w:style>
  <w:style w:type="character" w:customStyle="1" w:styleId="awspan">
    <w:name w:val="awspan"/>
    <w:basedOn w:val="DefaultParagraphFont"/>
    <w:rsid w:val="008600D7"/>
  </w:style>
  <w:style w:type="paragraph" w:customStyle="1" w:styleId="msonormal0">
    <w:name w:val="msonormal"/>
    <w:basedOn w:val="Normal"/>
    <w:rsid w:val="0045075B"/>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5600">
      <w:bodyDiv w:val="1"/>
      <w:marLeft w:val="0"/>
      <w:marRight w:val="0"/>
      <w:marTop w:val="0"/>
      <w:marBottom w:val="0"/>
      <w:divBdr>
        <w:top w:val="none" w:sz="0" w:space="0" w:color="auto"/>
        <w:left w:val="none" w:sz="0" w:space="0" w:color="auto"/>
        <w:bottom w:val="none" w:sz="0" w:space="0" w:color="auto"/>
        <w:right w:val="none" w:sz="0" w:space="0" w:color="auto"/>
      </w:divBdr>
      <w:divsChild>
        <w:div w:id="1236404431">
          <w:marLeft w:val="0"/>
          <w:marRight w:val="0"/>
          <w:marTop w:val="200"/>
          <w:marBottom w:val="200"/>
          <w:divBdr>
            <w:top w:val="single" w:sz="8" w:space="0" w:color="000000"/>
            <w:left w:val="single" w:sz="8" w:space="0" w:color="000000"/>
            <w:bottom w:val="single" w:sz="8" w:space="0" w:color="000000"/>
            <w:right w:val="single" w:sz="8" w:space="0" w:color="000000"/>
          </w:divBdr>
          <w:divsChild>
            <w:div w:id="1001393235">
              <w:marLeft w:val="0"/>
              <w:marRight w:val="0"/>
              <w:marTop w:val="0"/>
              <w:marBottom w:val="0"/>
              <w:divBdr>
                <w:top w:val="none" w:sz="0" w:space="0" w:color="auto"/>
                <w:left w:val="none" w:sz="0" w:space="0" w:color="auto"/>
                <w:bottom w:val="none" w:sz="0" w:space="0" w:color="auto"/>
                <w:right w:val="none" w:sz="0" w:space="0" w:color="auto"/>
              </w:divBdr>
              <w:divsChild>
                <w:div w:id="2039500905">
                  <w:marLeft w:val="0"/>
                  <w:marRight w:val="0"/>
                  <w:marTop w:val="0"/>
                  <w:marBottom w:val="0"/>
                  <w:divBdr>
                    <w:top w:val="none" w:sz="0" w:space="0" w:color="auto"/>
                    <w:left w:val="none" w:sz="0" w:space="0" w:color="auto"/>
                    <w:bottom w:val="none" w:sz="0" w:space="0" w:color="auto"/>
                    <w:right w:val="none" w:sz="0" w:space="0" w:color="auto"/>
                  </w:divBdr>
                </w:div>
                <w:div w:id="1537622372">
                  <w:marLeft w:val="0"/>
                  <w:marRight w:val="0"/>
                  <w:marTop w:val="0"/>
                  <w:marBottom w:val="0"/>
                  <w:divBdr>
                    <w:top w:val="none" w:sz="0" w:space="0" w:color="auto"/>
                    <w:left w:val="none" w:sz="0" w:space="0" w:color="auto"/>
                    <w:bottom w:val="none" w:sz="0" w:space="0" w:color="auto"/>
                    <w:right w:val="none" w:sz="0" w:space="0" w:color="auto"/>
                  </w:divBdr>
                </w:div>
                <w:div w:id="672146791">
                  <w:marLeft w:val="0"/>
                  <w:marRight w:val="0"/>
                  <w:marTop w:val="0"/>
                  <w:marBottom w:val="0"/>
                  <w:divBdr>
                    <w:top w:val="none" w:sz="0" w:space="0" w:color="auto"/>
                    <w:left w:val="none" w:sz="0" w:space="0" w:color="auto"/>
                    <w:bottom w:val="none" w:sz="0" w:space="0" w:color="auto"/>
                    <w:right w:val="none" w:sz="0" w:space="0" w:color="auto"/>
                  </w:divBdr>
                </w:div>
                <w:div w:id="1841114227">
                  <w:marLeft w:val="0"/>
                  <w:marRight w:val="0"/>
                  <w:marTop w:val="0"/>
                  <w:marBottom w:val="0"/>
                  <w:divBdr>
                    <w:top w:val="none" w:sz="0" w:space="0" w:color="auto"/>
                    <w:left w:val="none" w:sz="0" w:space="0" w:color="auto"/>
                    <w:bottom w:val="none" w:sz="0" w:space="0" w:color="auto"/>
                    <w:right w:val="none" w:sz="0" w:space="0" w:color="auto"/>
                  </w:divBdr>
                </w:div>
                <w:div w:id="1253508810">
                  <w:marLeft w:val="0"/>
                  <w:marRight w:val="0"/>
                  <w:marTop w:val="0"/>
                  <w:marBottom w:val="0"/>
                  <w:divBdr>
                    <w:top w:val="none" w:sz="0" w:space="0" w:color="auto"/>
                    <w:left w:val="none" w:sz="0" w:space="0" w:color="auto"/>
                    <w:bottom w:val="none" w:sz="0" w:space="0" w:color="auto"/>
                    <w:right w:val="none" w:sz="0" w:space="0" w:color="auto"/>
                  </w:divBdr>
                </w:div>
                <w:div w:id="41906957">
                  <w:marLeft w:val="0"/>
                  <w:marRight w:val="0"/>
                  <w:marTop w:val="0"/>
                  <w:marBottom w:val="0"/>
                  <w:divBdr>
                    <w:top w:val="none" w:sz="0" w:space="0" w:color="auto"/>
                    <w:left w:val="none" w:sz="0" w:space="0" w:color="auto"/>
                    <w:bottom w:val="none" w:sz="0" w:space="0" w:color="auto"/>
                    <w:right w:val="none" w:sz="0" w:space="0" w:color="auto"/>
                  </w:divBdr>
                </w:div>
                <w:div w:id="1757435539">
                  <w:marLeft w:val="0"/>
                  <w:marRight w:val="0"/>
                  <w:marTop w:val="0"/>
                  <w:marBottom w:val="0"/>
                  <w:divBdr>
                    <w:top w:val="none" w:sz="0" w:space="0" w:color="auto"/>
                    <w:left w:val="none" w:sz="0" w:space="0" w:color="auto"/>
                    <w:bottom w:val="none" w:sz="0" w:space="0" w:color="auto"/>
                    <w:right w:val="none" w:sz="0" w:space="0" w:color="auto"/>
                  </w:divBdr>
                </w:div>
                <w:div w:id="1555963751">
                  <w:marLeft w:val="0"/>
                  <w:marRight w:val="0"/>
                  <w:marTop w:val="0"/>
                  <w:marBottom w:val="0"/>
                  <w:divBdr>
                    <w:top w:val="none" w:sz="0" w:space="0" w:color="auto"/>
                    <w:left w:val="none" w:sz="0" w:space="0" w:color="auto"/>
                    <w:bottom w:val="none" w:sz="0" w:space="0" w:color="auto"/>
                    <w:right w:val="none" w:sz="0" w:space="0" w:color="auto"/>
                  </w:divBdr>
                </w:div>
                <w:div w:id="1154184481">
                  <w:marLeft w:val="0"/>
                  <w:marRight w:val="0"/>
                  <w:marTop w:val="0"/>
                  <w:marBottom w:val="0"/>
                  <w:divBdr>
                    <w:top w:val="none" w:sz="0" w:space="0" w:color="auto"/>
                    <w:left w:val="none" w:sz="0" w:space="0" w:color="auto"/>
                    <w:bottom w:val="none" w:sz="0" w:space="0" w:color="auto"/>
                    <w:right w:val="none" w:sz="0" w:space="0" w:color="auto"/>
                  </w:divBdr>
                </w:div>
                <w:div w:id="267086696">
                  <w:marLeft w:val="0"/>
                  <w:marRight w:val="0"/>
                  <w:marTop w:val="0"/>
                  <w:marBottom w:val="0"/>
                  <w:divBdr>
                    <w:top w:val="none" w:sz="0" w:space="0" w:color="auto"/>
                    <w:left w:val="none" w:sz="0" w:space="0" w:color="auto"/>
                    <w:bottom w:val="none" w:sz="0" w:space="0" w:color="auto"/>
                    <w:right w:val="none" w:sz="0" w:space="0" w:color="auto"/>
                  </w:divBdr>
                </w:div>
                <w:div w:id="313991438">
                  <w:marLeft w:val="0"/>
                  <w:marRight w:val="0"/>
                  <w:marTop w:val="0"/>
                  <w:marBottom w:val="0"/>
                  <w:divBdr>
                    <w:top w:val="none" w:sz="0" w:space="0" w:color="auto"/>
                    <w:left w:val="none" w:sz="0" w:space="0" w:color="auto"/>
                    <w:bottom w:val="none" w:sz="0" w:space="0" w:color="auto"/>
                    <w:right w:val="none" w:sz="0" w:space="0" w:color="auto"/>
                  </w:divBdr>
                </w:div>
                <w:div w:id="988751563">
                  <w:marLeft w:val="0"/>
                  <w:marRight w:val="0"/>
                  <w:marTop w:val="0"/>
                  <w:marBottom w:val="0"/>
                  <w:divBdr>
                    <w:top w:val="none" w:sz="0" w:space="0" w:color="auto"/>
                    <w:left w:val="none" w:sz="0" w:space="0" w:color="auto"/>
                    <w:bottom w:val="none" w:sz="0" w:space="0" w:color="auto"/>
                    <w:right w:val="none" w:sz="0" w:space="0" w:color="auto"/>
                  </w:divBdr>
                </w:div>
                <w:div w:id="1165632605">
                  <w:marLeft w:val="0"/>
                  <w:marRight w:val="0"/>
                  <w:marTop w:val="0"/>
                  <w:marBottom w:val="0"/>
                  <w:divBdr>
                    <w:top w:val="none" w:sz="0" w:space="0" w:color="auto"/>
                    <w:left w:val="none" w:sz="0" w:space="0" w:color="auto"/>
                    <w:bottom w:val="none" w:sz="0" w:space="0" w:color="auto"/>
                    <w:right w:val="none" w:sz="0" w:space="0" w:color="auto"/>
                  </w:divBdr>
                </w:div>
                <w:div w:id="634608000">
                  <w:marLeft w:val="0"/>
                  <w:marRight w:val="0"/>
                  <w:marTop w:val="0"/>
                  <w:marBottom w:val="0"/>
                  <w:divBdr>
                    <w:top w:val="none" w:sz="0" w:space="0" w:color="auto"/>
                    <w:left w:val="none" w:sz="0" w:space="0" w:color="auto"/>
                    <w:bottom w:val="none" w:sz="0" w:space="0" w:color="auto"/>
                    <w:right w:val="none" w:sz="0" w:space="0" w:color="auto"/>
                  </w:divBdr>
                </w:div>
                <w:div w:id="401102499">
                  <w:marLeft w:val="0"/>
                  <w:marRight w:val="0"/>
                  <w:marTop w:val="0"/>
                  <w:marBottom w:val="0"/>
                  <w:divBdr>
                    <w:top w:val="none" w:sz="0" w:space="0" w:color="auto"/>
                    <w:left w:val="none" w:sz="0" w:space="0" w:color="auto"/>
                    <w:bottom w:val="none" w:sz="0" w:space="0" w:color="auto"/>
                    <w:right w:val="none" w:sz="0" w:space="0" w:color="auto"/>
                  </w:divBdr>
                </w:div>
                <w:div w:id="1264069008">
                  <w:marLeft w:val="0"/>
                  <w:marRight w:val="0"/>
                  <w:marTop w:val="0"/>
                  <w:marBottom w:val="0"/>
                  <w:divBdr>
                    <w:top w:val="none" w:sz="0" w:space="0" w:color="auto"/>
                    <w:left w:val="none" w:sz="0" w:space="0" w:color="auto"/>
                    <w:bottom w:val="none" w:sz="0" w:space="0" w:color="auto"/>
                    <w:right w:val="none" w:sz="0" w:space="0" w:color="auto"/>
                  </w:divBdr>
                </w:div>
                <w:div w:id="357587953">
                  <w:marLeft w:val="0"/>
                  <w:marRight w:val="0"/>
                  <w:marTop w:val="0"/>
                  <w:marBottom w:val="0"/>
                  <w:divBdr>
                    <w:top w:val="none" w:sz="0" w:space="0" w:color="auto"/>
                    <w:left w:val="none" w:sz="0" w:space="0" w:color="auto"/>
                    <w:bottom w:val="none" w:sz="0" w:space="0" w:color="auto"/>
                    <w:right w:val="none" w:sz="0" w:space="0" w:color="auto"/>
                  </w:divBdr>
                </w:div>
                <w:div w:id="1203862931">
                  <w:marLeft w:val="0"/>
                  <w:marRight w:val="0"/>
                  <w:marTop w:val="0"/>
                  <w:marBottom w:val="0"/>
                  <w:divBdr>
                    <w:top w:val="none" w:sz="0" w:space="0" w:color="auto"/>
                    <w:left w:val="none" w:sz="0" w:space="0" w:color="auto"/>
                    <w:bottom w:val="none" w:sz="0" w:space="0" w:color="auto"/>
                    <w:right w:val="none" w:sz="0" w:space="0" w:color="auto"/>
                  </w:divBdr>
                </w:div>
                <w:div w:id="495195348">
                  <w:marLeft w:val="0"/>
                  <w:marRight w:val="0"/>
                  <w:marTop w:val="0"/>
                  <w:marBottom w:val="0"/>
                  <w:divBdr>
                    <w:top w:val="none" w:sz="0" w:space="0" w:color="auto"/>
                    <w:left w:val="none" w:sz="0" w:space="0" w:color="auto"/>
                    <w:bottom w:val="none" w:sz="0" w:space="0" w:color="auto"/>
                    <w:right w:val="none" w:sz="0" w:space="0" w:color="auto"/>
                  </w:divBdr>
                </w:div>
                <w:div w:id="379060369">
                  <w:marLeft w:val="0"/>
                  <w:marRight w:val="0"/>
                  <w:marTop w:val="0"/>
                  <w:marBottom w:val="0"/>
                  <w:divBdr>
                    <w:top w:val="none" w:sz="0" w:space="0" w:color="auto"/>
                    <w:left w:val="none" w:sz="0" w:space="0" w:color="auto"/>
                    <w:bottom w:val="none" w:sz="0" w:space="0" w:color="auto"/>
                    <w:right w:val="none" w:sz="0" w:space="0" w:color="auto"/>
                  </w:divBdr>
                </w:div>
                <w:div w:id="1272591939">
                  <w:marLeft w:val="0"/>
                  <w:marRight w:val="0"/>
                  <w:marTop w:val="0"/>
                  <w:marBottom w:val="0"/>
                  <w:divBdr>
                    <w:top w:val="none" w:sz="0" w:space="0" w:color="auto"/>
                    <w:left w:val="none" w:sz="0" w:space="0" w:color="auto"/>
                    <w:bottom w:val="none" w:sz="0" w:space="0" w:color="auto"/>
                    <w:right w:val="none" w:sz="0" w:space="0" w:color="auto"/>
                  </w:divBdr>
                </w:div>
                <w:div w:id="1194152539">
                  <w:marLeft w:val="0"/>
                  <w:marRight w:val="0"/>
                  <w:marTop w:val="0"/>
                  <w:marBottom w:val="0"/>
                  <w:divBdr>
                    <w:top w:val="none" w:sz="0" w:space="0" w:color="auto"/>
                    <w:left w:val="none" w:sz="0" w:space="0" w:color="auto"/>
                    <w:bottom w:val="none" w:sz="0" w:space="0" w:color="auto"/>
                    <w:right w:val="none" w:sz="0" w:space="0" w:color="auto"/>
                  </w:divBdr>
                </w:div>
                <w:div w:id="171920611">
                  <w:marLeft w:val="0"/>
                  <w:marRight w:val="0"/>
                  <w:marTop w:val="0"/>
                  <w:marBottom w:val="0"/>
                  <w:divBdr>
                    <w:top w:val="none" w:sz="0" w:space="0" w:color="auto"/>
                    <w:left w:val="none" w:sz="0" w:space="0" w:color="auto"/>
                    <w:bottom w:val="none" w:sz="0" w:space="0" w:color="auto"/>
                    <w:right w:val="none" w:sz="0" w:space="0" w:color="auto"/>
                  </w:divBdr>
                </w:div>
                <w:div w:id="902568854">
                  <w:marLeft w:val="0"/>
                  <w:marRight w:val="0"/>
                  <w:marTop w:val="0"/>
                  <w:marBottom w:val="0"/>
                  <w:divBdr>
                    <w:top w:val="none" w:sz="0" w:space="0" w:color="auto"/>
                    <w:left w:val="none" w:sz="0" w:space="0" w:color="auto"/>
                    <w:bottom w:val="none" w:sz="0" w:space="0" w:color="auto"/>
                    <w:right w:val="none" w:sz="0" w:space="0" w:color="auto"/>
                  </w:divBdr>
                </w:div>
                <w:div w:id="1639337656">
                  <w:marLeft w:val="0"/>
                  <w:marRight w:val="0"/>
                  <w:marTop w:val="0"/>
                  <w:marBottom w:val="0"/>
                  <w:divBdr>
                    <w:top w:val="none" w:sz="0" w:space="0" w:color="auto"/>
                    <w:left w:val="none" w:sz="0" w:space="0" w:color="auto"/>
                    <w:bottom w:val="none" w:sz="0" w:space="0" w:color="auto"/>
                    <w:right w:val="none" w:sz="0" w:space="0" w:color="auto"/>
                  </w:divBdr>
                </w:div>
                <w:div w:id="81529048">
                  <w:marLeft w:val="0"/>
                  <w:marRight w:val="0"/>
                  <w:marTop w:val="0"/>
                  <w:marBottom w:val="0"/>
                  <w:divBdr>
                    <w:top w:val="none" w:sz="0" w:space="0" w:color="auto"/>
                    <w:left w:val="none" w:sz="0" w:space="0" w:color="auto"/>
                    <w:bottom w:val="none" w:sz="0" w:space="0" w:color="auto"/>
                    <w:right w:val="none" w:sz="0" w:space="0" w:color="auto"/>
                  </w:divBdr>
                </w:div>
                <w:div w:id="11263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79677">
          <w:marLeft w:val="0"/>
          <w:marRight w:val="0"/>
          <w:marTop w:val="200"/>
          <w:marBottom w:val="200"/>
          <w:divBdr>
            <w:top w:val="single" w:sz="8" w:space="0" w:color="000000"/>
            <w:left w:val="single" w:sz="8" w:space="0" w:color="000000"/>
            <w:bottom w:val="single" w:sz="8" w:space="0" w:color="000000"/>
            <w:right w:val="single" w:sz="8" w:space="0" w:color="000000"/>
          </w:divBdr>
          <w:divsChild>
            <w:div w:id="1963340104">
              <w:marLeft w:val="0"/>
              <w:marRight w:val="0"/>
              <w:marTop w:val="0"/>
              <w:marBottom w:val="0"/>
              <w:divBdr>
                <w:top w:val="none" w:sz="0" w:space="0" w:color="auto"/>
                <w:left w:val="none" w:sz="0" w:space="0" w:color="auto"/>
                <w:bottom w:val="none" w:sz="0" w:space="0" w:color="auto"/>
                <w:right w:val="none" w:sz="0" w:space="0" w:color="auto"/>
              </w:divBdr>
              <w:divsChild>
                <w:div w:id="1853295152">
                  <w:marLeft w:val="0"/>
                  <w:marRight w:val="0"/>
                  <w:marTop w:val="0"/>
                  <w:marBottom w:val="0"/>
                  <w:divBdr>
                    <w:top w:val="none" w:sz="0" w:space="0" w:color="auto"/>
                    <w:left w:val="none" w:sz="0" w:space="0" w:color="auto"/>
                    <w:bottom w:val="none" w:sz="0" w:space="0" w:color="auto"/>
                    <w:right w:val="none" w:sz="0" w:space="0" w:color="auto"/>
                  </w:divBdr>
                </w:div>
                <w:div w:id="1398358779">
                  <w:marLeft w:val="0"/>
                  <w:marRight w:val="0"/>
                  <w:marTop w:val="0"/>
                  <w:marBottom w:val="0"/>
                  <w:divBdr>
                    <w:top w:val="none" w:sz="0" w:space="0" w:color="auto"/>
                    <w:left w:val="none" w:sz="0" w:space="0" w:color="auto"/>
                    <w:bottom w:val="none" w:sz="0" w:space="0" w:color="auto"/>
                    <w:right w:val="none" w:sz="0" w:space="0" w:color="auto"/>
                  </w:divBdr>
                </w:div>
                <w:div w:id="1107773903">
                  <w:marLeft w:val="0"/>
                  <w:marRight w:val="0"/>
                  <w:marTop w:val="0"/>
                  <w:marBottom w:val="0"/>
                  <w:divBdr>
                    <w:top w:val="none" w:sz="0" w:space="0" w:color="auto"/>
                    <w:left w:val="none" w:sz="0" w:space="0" w:color="auto"/>
                    <w:bottom w:val="none" w:sz="0" w:space="0" w:color="auto"/>
                    <w:right w:val="none" w:sz="0" w:space="0" w:color="auto"/>
                  </w:divBdr>
                </w:div>
                <w:div w:id="531305945">
                  <w:marLeft w:val="0"/>
                  <w:marRight w:val="0"/>
                  <w:marTop w:val="0"/>
                  <w:marBottom w:val="0"/>
                  <w:divBdr>
                    <w:top w:val="none" w:sz="0" w:space="0" w:color="auto"/>
                    <w:left w:val="none" w:sz="0" w:space="0" w:color="auto"/>
                    <w:bottom w:val="none" w:sz="0" w:space="0" w:color="auto"/>
                    <w:right w:val="none" w:sz="0" w:space="0" w:color="auto"/>
                  </w:divBdr>
                </w:div>
                <w:div w:id="1085300973">
                  <w:marLeft w:val="0"/>
                  <w:marRight w:val="0"/>
                  <w:marTop w:val="0"/>
                  <w:marBottom w:val="0"/>
                  <w:divBdr>
                    <w:top w:val="none" w:sz="0" w:space="0" w:color="auto"/>
                    <w:left w:val="none" w:sz="0" w:space="0" w:color="auto"/>
                    <w:bottom w:val="none" w:sz="0" w:space="0" w:color="auto"/>
                    <w:right w:val="none" w:sz="0" w:space="0" w:color="auto"/>
                  </w:divBdr>
                </w:div>
                <w:div w:id="2104716741">
                  <w:marLeft w:val="0"/>
                  <w:marRight w:val="0"/>
                  <w:marTop w:val="0"/>
                  <w:marBottom w:val="0"/>
                  <w:divBdr>
                    <w:top w:val="none" w:sz="0" w:space="0" w:color="auto"/>
                    <w:left w:val="none" w:sz="0" w:space="0" w:color="auto"/>
                    <w:bottom w:val="none" w:sz="0" w:space="0" w:color="auto"/>
                    <w:right w:val="none" w:sz="0" w:space="0" w:color="auto"/>
                  </w:divBdr>
                </w:div>
                <w:div w:id="1516110642">
                  <w:marLeft w:val="0"/>
                  <w:marRight w:val="0"/>
                  <w:marTop w:val="0"/>
                  <w:marBottom w:val="0"/>
                  <w:divBdr>
                    <w:top w:val="none" w:sz="0" w:space="0" w:color="auto"/>
                    <w:left w:val="none" w:sz="0" w:space="0" w:color="auto"/>
                    <w:bottom w:val="none" w:sz="0" w:space="0" w:color="auto"/>
                    <w:right w:val="none" w:sz="0" w:space="0" w:color="auto"/>
                  </w:divBdr>
                </w:div>
                <w:div w:id="441415119">
                  <w:marLeft w:val="0"/>
                  <w:marRight w:val="0"/>
                  <w:marTop w:val="0"/>
                  <w:marBottom w:val="0"/>
                  <w:divBdr>
                    <w:top w:val="none" w:sz="0" w:space="0" w:color="auto"/>
                    <w:left w:val="none" w:sz="0" w:space="0" w:color="auto"/>
                    <w:bottom w:val="none" w:sz="0" w:space="0" w:color="auto"/>
                    <w:right w:val="none" w:sz="0" w:space="0" w:color="auto"/>
                  </w:divBdr>
                </w:div>
                <w:div w:id="755444882">
                  <w:marLeft w:val="0"/>
                  <w:marRight w:val="0"/>
                  <w:marTop w:val="0"/>
                  <w:marBottom w:val="0"/>
                  <w:divBdr>
                    <w:top w:val="none" w:sz="0" w:space="0" w:color="auto"/>
                    <w:left w:val="none" w:sz="0" w:space="0" w:color="auto"/>
                    <w:bottom w:val="none" w:sz="0" w:space="0" w:color="auto"/>
                    <w:right w:val="none" w:sz="0" w:space="0" w:color="auto"/>
                  </w:divBdr>
                </w:div>
                <w:div w:id="33778455">
                  <w:marLeft w:val="0"/>
                  <w:marRight w:val="0"/>
                  <w:marTop w:val="0"/>
                  <w:marBottom w:val="0"/>
                  <w:divBdr>
                    <w:top w:val="none" w:sz="0" w:space="0" w:color="auto"/>
                    <w:left w:val="none" w:sz="0" w:space="0" w:color="auto"/>
                    <w:bottom w:val="none" w:sz="0" w:space="0" w:color="auto"/>
                    <w:right w:val="none" w:sz="0" w:space="0" w:color="auto"/>
                  </w:divBdr>
                </w:div>
                <w:div w:id="81418311">
                  <w:marLeft w:val="0"/>
                  <w:marRight w:val="0"/>
                  <w:marTop w:val="0"/>
                  <w:marBottom w:val="0"/>
                  <w:divBdr>
                    <w:top w:val="none" w:sz="0" w:space="0" w:color="auto"/>
                    <w:left w:val="none" w:sz="0" w:space="0" w:color="auto"/>
                    <w:bottom w:val="none" w:sz="0" w:space="0" w:color="auto"/>
                    <w:right w:val="none" w:sz="0" w:space="0" w:color="auto"/>
                  </w:divBdr>
                </w:div>
                <w:div w:id="1208494895">
                  <w:marLeft w:val="0"/>
                  <w:marRight w:val="0"/>
                  <w:marTop w:val="0"/>
                  <w:marBottom w:val="0"/>
                  <w:divBdr>
                    <w:top w:val="none" w:sz="0" w:space="0" w:color="auto"/>
                    <w:left w:val="none" w:sz="0" w:space="0" w:color="auto"/>
                    <w:bottom w:val="none" w:sz="0" w:space="0" w:color="auto"/>
                    <w:right w:val="none" w:sz="0" w:space="0" w:color="auto"/>
                  </w:divBdr>
                </w:div>
                <w:div w:id="814642238">
                  <w:marLeft w:val="0"/>
                  <w:marRight w:val="0"/>
                  <w:marTop w:val="0"/>
                  <w:marBottom w:val="0"/>
                  <w:divBdr>
                    <w:top w:val="none" w:sz="0" w:space="0" w:color="auto"/>
                    <w:left w:val="none" w:sz="0" w:space="0" w:color="auto"/>
                    <w:bottom w:val="none" w:sz="0" w:space="0" w:color="auto"/>
                    <w:right w:val="none" w:sz="0" w:space="0" w:color="auto"/>
                  </w:divBdr>
                </w:div>
                <w:div w:id="525675041">
                  <w:marLeft w:val="0"/>
                  <w:marRight w:val="0"/>
                  <w:marTop w:val="0"/>
                  <w:marBottom w:val="0"/>
                  <w:divBdr>
                    <w:top w:val="none" w:sz="0" w:space="0" w:color="auto"/>
                    <w:left w:val="none" w:sz="0" w:space="0" w:color="auto"/>
                    <w:bottom w:val="none" w:sz="0" w:space="0" w:color="auto"/>
                    <w:right w:val="none" w:sz="0" w:space="0" w:color="auto"/>
                  </w:divBdr>
                </w:div>
                <w:div w:id="1493793734">
                  <w:marLeft w:val="0"/>
                  <w:marRight w:val="0"/>
                  <w:marTop w:val="0"/>
                  <w:marBottom w:val="0"/>
                  <w:divBdr>
                    <w:top w:val="none" w:sz="0" w:space="0" w:color="auto"/>
                    <w:left w:val="none" w:sz="0" w:space="0" w:color="auto"/>
                    <w:bottom w:val="none" w:sz="0" w:space="0" w:color="auto"/>
                    <w:right w:val="none" w:sz="0" w:space="0" w:color="auto"/>
                  </w:divBdr>
                </w:div>
                <w:div w:id="2073263560">
                  <w:marLeft w:val="0"/>
                  <w:marRight w:val="0"/>
                  <w:marTop w:val="0"/>
                  <w:marBottom w:val="0"/>
                  <w:divBdr>
                    <w:top w:val="none" w:sz="0" w:space="0" w:color="auto"/>
                    <w:left w:val="none" w:sz="0" w:space="0" w:color="auto"/>
                    <w:bottom w:val="none" w:sz="0" w:space="0" w:color="auto"/>
                    <w:right w:val="none" w:sz="0" w:space="0" w:color="auto"/>
                  </w:divBdr>
                </w:div>
                <w:div w:id="181674992">
                  <w:marLeft w:val="0"/>
                  <w:marRight w:val="0"/>
                  <w:marTop w:val="0"/>
                  <w:marBottom w:val="0"/>
                  <w:divBdr>
                    <w:top w:val="none" w:sz="0" w:space="0" w:color="auto"/>
                    <w:left w:val="none" w:sz="0" w:space="0" w:color="auto"/>
                    <w:bottom w:val="none" w:sz="0" w:space="0" w:color="auto"/>
                    <w:right w:val="none" w:sz="0" w:space="0" w:color="auto"/>
                  </w:divBdr>
                </w:div>
                <w:div w:id="981733043">
                  <w:marLeft w:val="0"/>
                  <w:marRight w:val="0"/>
                  <w:marTop w:val="0"/>
                  <w:marBottom w:val="0"/>
                  <w:divBdr>
                    <w:top w:val="none" w:sz="0" w:space="0" w:color="auto"/>
                    <w:left w:val="none" w:sz="0" w:space="0" w:color="auto"/>
                    <w:bottom w:val="none" w:sz="0" w:space="0" w:color="auto"/>
                    <w:right w:val="none" w:sz="0" w:space="0" w:color="auto"/>
                  </w:divBdr>
                </w:div>
                <w:div w:id="2124571097">
                  <w:marLeft w:val="0"/>
                  <w:marRight w:val="0"/>
                  <w:marTop w:val="0"/>
                  <w:marBottom w:val="0"/>
                  <w:divBdr>
                    <w:top w:val="none" w:sz="0" w:space="0" w:color="auto"/>
                    <w:left w:val="none" w:sz="0" w:space="0" w:color="auto"/>
                    <w:bottom w:val="none" w:sz="0" w:space="0" w:color="auto"/>
                    <w:right w:val="none" w:sz="0" w:space="0" w:color="auto"/>
                  </w:divBdr>
                </w:div>
                <w:div w:id="1505706708">
                  <w:marLeft w:val="0"/>
                  <w:marRight w:val="0"/>
                  <w:marTop w:val="0"/>
                  <w:marBottom w:val="0"/>
                  <w:divBdr>
                    <w:top w:val="none" w:sz="0" w:space="0" w:color="auto"/>
                    <w:left w:val="none" w:sz="0" w:space="0" w:color="auto"/>
                    <w:bottom w:val="none" w:sz="0" w:space="0" w:color="auto"/>
                    <w:right w:val="none" w:sz="0" w:space="0" w:color="auto"/>
                  </w:divBdr>
                </w:div>
                <w:div w:id="1366248991">
                  <w:marLeft w:val="0"/>
                  <w:marRight w:val="0"/>
                  <w:marTop w:val="0"/>
                  <w:marBottom w:val="0"/>
                  <w:divBdr>
                    <w:top w:val="none" w:sz="0" w:space="0" w:color="auto"/>
                    <w:left w:val="none" w:sz="0" w:space="0" w:color="auto"/>
                    <w:bottom w:val="none" w:sz="0" w:space="0" w:color="auto"/>
                    <w:right w:val="none" w:sz="0" w:space="0" w:color="auto"/>
                  </w:divBdr>
                </w:div>
                <w:div w:id="184055569">
                  <w:marLeft w:val="0"/>
                  <w:marRight w:val="0"/>
                  <w:marTop w:val="0"/>
                  <w:marBottom w:val="0"/>
                  <w:divBdr>
                    <w:top w:val="none" w:sz="0" w:space="0" w:color="auto"/>
                    <w:left w:val="none" w:sz="0" w:space="0" w:color="auto"/>
                    <w:bottom w:val="none" w:sz="0" w:space="0" w:color="auto"/>
                    <w:right w:val="none" w:sz="0" w:space="0" w:color="auto"/>
                  </w:divBdr>
                </w:div>
                <w:div w:id="1768194005">
                  <w:marLeft w:val="0"/>
                  <w:marRight w:val="0"/>
                  <w:marTop w:val="0"/>
                  <w:marBottom w:val="0"/>
                  <w:divBdr>
                    <w:top w:val="none" w:sz="0" w:space="0" w:color="auto"/>
                    <w:left w:val="none" w:sz="0" w:space="0" w:color="auto"/>
                    <w:bottom w:val="none" w:sz="0" w:space="0" w:color="auto"/>
                    <w:right w:val="none" w:sz="0" w:space="0" w:color="auto"/>
                  </w:divBdr>
                </w:div>
                <w:div w:id="1243949866">
                  <w:marLeft w:val="0"/>
                  <w:marRight w:val="0"/>
                  <w:marTop w:val="0"/>
                  <w:marBottom w:val="0"/>
                  <w:divBdr>
                    <w:top w:val="none" w:sz="0" w:space="0" w:color="auto"/>
                    <w:left w:val="none" w:sz="0" w:space="0" w:color="auto"/>
                    <w:bottom w:val="none" w:sz="0" w:space="0" w:color="auto"/>
                    <w:right w:val="none" w:sz="0" w:space="0" w:color="auto"/>
                  </w:divBdr>
                </w:div>
                <w:div w:id="2054496846">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379476818">
                  <w:marLeft w:val="0"/>
                  <w:marRight w:val="0"/>
                  <w:marTop w:val="0"/>
                  <w:marBottom w:val="0"/>
                  <w:divBdr>
                    <w:top w:val="none" w:sz="0" w:space="0" w:color="auto"/>
                    <w:left w:val="none" w:sz="0" w:space="0" w:color="auto"/>
                    <w:bottom w:val="none" w:sz="0" w:space="0" w:color="auto"/>
                    <w:right w:val="none" w:sz="0" w:space="0" w:color="auto"/>
                  </w:divBdr>
                </w:div>
                <w:div w:id="1949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443">
          <w:marLeft w:val="0"/>
          <w:marRight w:val="0"/>
          <w:marTop w:val="200"/>
          <w:marBottom w:val="200"/>
          <w:divBdr>
            <w:top w:val="single" w:sz="8" w:space="0" w:color="000000"/>
            <w:left w:val="single" w:sz="8" w:space="0" w:color="000000"/>
            <w:bottom w:val="single" w:sz="8" w:space="0" w:color="000000"/>
            <w:right w:val="single" w:sz="8" w:space="0" w:color="000000"/>
          </w:divBdr>
          <w:divsChild>
            <w:div w:id="1388609446">
              <w:marLeft w:val="0"/>
              <w:marRight w:val="0"/>
              <w:marTop w:val="0"/>
              <w:marBottom w:val="0"/>
              <w:divBdr>
                <w:top w:val="none" w:sz="0" w:space="0" w:color="auto"/>
                <w:left w:val="none" w:sz="0" w:space="0" w:color="auto"/>
                <w:bottom w:val="none" w:sz="0" w:space="0" w:color="auto"/>
                <w:right w:val="none" w:sz="0" w:space="0" w:color="auto"/>
              </w:divBdr>
              <w:divsChild>
                <w:div w:id="1103308261">
                  <w:marLeft w:val="0"/>
                  <w:marRight w:val="0"/>
                  <w:marTop w:val="0"/>
                  <w:marBottom w:val="0"/>
                  <w:divBdr>
                    <w:top w:val="none" w:sz="0" w:space="0" w:color="auto"/>
                    <w:left w:val="none" w:sz="0" w:space="0" w:color="auto"/>
                    <w:bottom w:val="none" w:sz="0" w:space="0" w:color="auto"/>
                    <w:right w:val="none" w:sz="0" w:space="0" w:color="auto"/>
                  </w:divBdr>
                </w:div>
                <w:div w:id="1749188377">
                  <w:marLeft w:val="0"/>
                  <w:marRight w:val="0"/>
                  <w:marTop w:val="0"/>
                  <w:marBottom w:val="0"/>
                  <w:divBdr>
                    <w:top w:val="none" w:sz="0" w:space="0" w:color="auto"/>
                    <w:left w:val="none" w:sz="0" w:space="0" w:color="auto"/>
                    <w:bottom w:val="none" w:sz="0" w:space="0" w:color="auto"/>
                    <w:right w:val="none" w:sz="0" w:space="0" w:color="auto"/>
                  </w:divBdr>
                </w:div>
                <w:div w:id="134296930">
                  <w:marLeft w:val="0"/>
                  <w:marRight w:val="0"/>
                  <w:marTop w:val="0"/>
                  <w:marBottom w:val="0"/>
                  <w:divBdr>
                    <w:top w:val="none" w:sz="0" w:space="0" w:color="auto"/>
                    <w:left w:val="none" w:sz="0" w:space="0" w:color="auto"/>
                    <w:bottom w:val="none" w:sz="0" w:space="0" w:color="auto"/>
                    <w:right w:val="none" w:sz="0" w:space="0" w:color="auto"/>
                  </w:divBdr>
                </w:div>
                <w:div w:id="118106705">
                  <w:marLeft w:val="0"/>
                  <w:marRight w:val="0"/>
                  <w:marTop w:val="0"/>
                  <w:marBottom w:val="0"/>
                  <w:divBdr>
                    <w:top w:val="none" w:sz="0" w:space="0" w:color="auto"/>
                    <w:left w:val="none" w:sz="0" w:space="0" w:color="auto"/>
                    <w:bottom w:val="none" w:sz="0" w:space="0" w:color="auto"/>
                    <w:right w:val="none" w:sz="0" w:space="0" w:color="auto"/>
                  </w:divBdr>
                </w:div>
                <w:div w:id="123741834">
                  <w:marLeft w:val="0"/>
                  <w:marRight w:val="0"/>
                  <w:marTop w:val="0"/>
                  <w:marBottom w:val="0"/>
                  <w:divBdr>
                    <w:top w:val="none" w:sz="0" w:space="0" w:color="auto"/>
                    <w:left w:val="none" w:sz="0" w:space="0" w:color="auto"/>
                    <w:bottom w:val="none" w:sz="0" w:space="0" w:color="auto"/>
                    <w:right w:val="none" w:sz="0" w:space="0" w:color="auto"/>
                  </w:divBdr>
                </w:div>
                <w:div w:id="580601229">
                  <w:marLeft w:val="0"/>
                  <w:marRight w:val="0"/>
                  <w:marTop w:val="0"/>
                  <w:marBottom w:val="0"/>
                  <w:divBdr>
                    <w:top w:val="none" w:sz="0" w:space="0" w:color="auto"/>
                    <w:left w:val="none" w:sz="0" w:space="0" w:color="auto"/>
                    <w:bottom w:val="none" w:sz="0" w:space="0" w:color="auto"/>
                    <w:right w:val="none" w:sz="0" w:space="0" w:color="auto"/>
                  </w:divBdr>
                </w:div>
                <w:div w:id="1089961210">
                  <w:marLeft w:val="0"/>
                  <w:marRight w:val="0"/>
                  <w:marTop w:val="0"/>
                  <w:marBottom w:val="0"/>
                  <w:divBdr>
                    <w:top w:val="none" w:sz="0" w:space="0" w:color="auto"/>
                    <w:left w:val="none" w:sz="0" w:space="0" w:color="auto"/>
                    <w:bottom w:val="none" w:sz="0" w:space="0" w:color="auto"/>
                    <w:right w:val="none" w:sz="0" w:space="0" w:color="auto"/>
                  </w:divBdr>
                </w:div>
                <w:div w:id="816840947">
                  <w:marLeft w:val="0"/>
                  <w:marRight w:val="0"/>
                  <w:marTop w:val="0"/>
                  <w:marBottom w:val="0"/>
                  <w:divBdr>
                    <w:top w:val="none" w:sz="0" w:space="0" w:color="auto"/>
                    <w:left w:val="none" w:sz="0" w:space="0" w:color="auto"/>
                    <w:bottom w:val="none" w:sz="0" w:space="0" w:color="auto"/>
                    <w:right w:val="none" w:sz="0" w:space="0" w:color="auto"/>
                  </w:divBdr>
                </w:div>
                <w:div w:id="12389220">
                  <w:marLeft w:val="0"/>
                  <w:marRight w:val="0"/>
                  <w:marTop w:val="0"/>
                  <w:marBottom w:val="0"/>
                  <w:divBdr>
                    <w:top w:val="none" w:sz="0" w:space="0" w:color="auto"/>
                    <w:left w:val="none" w:sz="0" w:space="0" w:color="auto"/>
                    <w:bottom w:val="none" w:sz="0" w:space="0" w:color="auto"/>
                    <w:right w:val="none" w:sz="0" w:space="0" w:color="auto"/>
                  </w:divBdr>
                </w:div>
                <w:div w:id="19596910">
                  <w:marLeft w:val="0"/>
                  <w:marRight w:val="0"/>
                  <w:marTop w:val="0"/>
                  <w:marBottom w:val="0"/>
                  <w:divBdr>
                    <w:top w:val="none" w:sz="0" w:space="0" w:color="auto"/>
                    <w:left w:val="none" w:sz="0" w:space="0" w:color="auto"/>
                    <w:bottom w:val="none" w:sz="0" w:space="0" w:color="auto"/>
                    <w:right w:val="none" w:sz="0" w:space="0" w:color="auto"/>
                  </w:divBdr>
                </w:div>
                <w:div w:id="881870848">
                  <w:marLeft w:val="0"/>
                  <w:marRight w:val="0"/>
                  <w:marTop w:val="0"/>
                  <w:marBottom w:val="0"/>
                  <w:divBdr>
                    <w:top w:val="none" w:sz="0" w:space="0" w:color="auto"/>
                    <w:left w:val="none" w:sz="0" w:space="0" w:color="auto"/>
                    <w:bottom w:val="none" w:sz="0" w:space="0" w:color="auto"/>
                    <w:right w:val="none" w:sz="0" w:space="0" w:color="auto"/>
                  </w:divBdr>
                </w:div>
                <w:div w:id="1247307922">
                  <w:marLeft w:val="0"/>
                  <w:marRight w:val="0"/>
                  <w:marTop w:val="0"/>
                  <w:marBottom w:val="0"/>
                  <w:divBdr>
                    <w:top w:val="none" w:sz="0" w:space="0" w:color="auto"/>
                    <w:left w:val="none" w:sz="0" w:space="0" w:color="auto"/>
                    <w:bottom w:val="none" w:sz="0" w:space="0" w:color="auto"/>
                    <w:right w:val="none" w:sz="0" w:space="0" w:color="auto"/>
                  </w:divBdr>
                </w:div>
                <w:div w:id="1625191728">
                  <w:marLeft w:val="0"/>
                  <w:marRight w:val="0"/>
                  <w:marTop w:val="0"/>
                  <w:marBottom w:val="0"/>
                  <w:divBdr>
                    <w:top w:val="none" w:sz="0" w:space="0" w:color="auto"/>
                    <w:left w:val="none" w:sz="0" w:space="0" w:color="auto"/>
                    <w:bottom w:val="none" w:sz="0" w:space="0" w:color="auto"/>
                    <w:right w:val="none" w:sz="0" w:space="0" w:color="auto"/>
                  </w:divBdr>
                </w:div>
                <w:div w:id="1814063087">
                  <w:marLeft w:val="0"/>
                  <w:marRight w:val="0"/>
                  <w:marTop w:val="0"/>
                  <w:marBottom w:val="0"/>
                  <w:divBdr>
                    <w:top w:val="none" w:sz="0" w:space="0" w:color="auto"/>
                    <w:left w:val="none" w:sz="0" w:space="0" w:color="auto"/>
                    <w:bottom w:val="none" w:sz="0" w:space="0" w:color="auto"/>
                    <w:right w:val="none" w:sz="0" w:space="0" w:color="auto"/>
                  </w:divBdr>
                </w:div>
                <w:div w:id="1628587114">
                  <w:marLeft w:val="0"/>
                  <w:marRight w:val="0"/>
                  <w:marTop w:val="0"/>
                  <w:marBottom w:val="0"/>
                  <w:divBdr>
                    <w:top w:val="none" w:sz="0" w:space="0" w:color="auto"/>
                    <w:left w:val="none" w:sz="0" w:space="0" w:color="auto"/>
                    <w:bottom w:val="none" w:sz="0" w:space="0" w:color="auto"/>
                    <w:right w:val="none" w:sz="0" w:space="0" w:color="auto"/>
                  </w:divBdr>
                </w:div>
                <w:div w:id="775758934">
                  <w:marLeft w:val="0"/>
                  <w:marRight w:val="0"/>
                  <w:marTop w:val="0"/>
                  <w:marBottom w:val="0"/>
                  <w:divBdr>
                    <w:top w:val="none" w:sz="0" w:space="0" w:color="auto"/>
                    <w:left w:val="none" w:sz="0" w:space="0" w:color="auto"/>
                    <w:bottom w:val="none" w:sz="0" w:space="0" w:color="auto"/>
                    <w:right w:val="none" w:sz="0" w:space="0" w:color="auto"/>
                  </w:divBdr>
                </w:div>
                <w:div w:id="364015492">
                  <w:marLeft w:val="0"/>
                  <w:marRight w:val="0"/>
                  <w:marTop w:val="0"/>
                  <w:marBottom w:val="0"/>
                  <w:divBdr>
                    <w:top w:val="none" w:sz="0" w:space="0" w:color="auto"/>
                    <w:left w:val="none" w:sz="0" w:space="0" w:color="auto"/>
                    <w:bottom w:val="none" w:sz="0" w:space="0" w:color="auto"/>
                    <w:right w:val="none" w:sz="0" w:space="0" w:color="auto"/>
                  </w:divBdr>
                </w:div>
                <w:div w:id="1044332135">
                  <w:marLeft w:val="0"/>
                  <w:marRight w:val="0"/>
                  <w:marTop w:val="0"/>
                  <w:marBottom w:val="0"/>
                  <w:divBdr>
                    <w:top w:val="none" w:sz="0" w:space="0" w:color="auto"/>
                    <w:left w:val="none" w:sz="0" w:space="0" w:color="auto"/>
                    <w:bottom w:val="none" w:sz="0" w:space="0" w:color="auto"/>
                    <w:right w:val="none" w:sz="0" w:space="0" w:color="auto"/>
                  </w:divBdr>
                </w:div>
                <w:div w:id="123470680">
                  <w:marLeft w:val="0"/>
                  <w:marRight w:val="0"/>
                  <w:marTop w:val="0"/>
                  <w:marBottom w:val="0"/>
                  <w:divBdr>
                    <w:top w:val="none" w:sz="0" w:space="0" w:color="auto"/>
                    <w:left w:val="none" w:sz="0" w:space="0" w:color="auto"/>
                    <w:bottom w:val="none" w:sz="0" w:space="0" w:color="auto"/>
                    <w:right w:val="none" w:sz="0" w:space="0" w:color="auto"/>
                  </w:divBdr>
                </w:div>
                <w:div w:id="1557544329">
                  <w:marLeft w:val="0"/>
                  <w:marRight w:val="0"/>
                  <w:marTop w:val="0"/>
                  <w:marBottom w:val="0"/>
                  <w:divBdr>
                    <w:top w:val="none" w:sz="0" w:space="0" w:color="auto"/>
                    <w:left w:val="none" w:sz="0" w:space="0" w:color="auto"/>
                    <w:bottom w:val="none" w:sz="0" w:space="0" w:color="auto"/>
                    <w:right w:val="none" w:sz="0" w:space="0" w:color="auto"/>
                  </w:divBdr>
                </w:div>
                <w:div w:id="1420373019">
                  <w:marLeft w:val="0"/>
                  <w:marRight w:val="0"/>
                  <w:marTop w:val="0"/>
                  <w:marBottom w:val="0"/>
                  <w:divBdr>
                    <w:top w:val="none" w:sz="0" w:space="0" w:color="auto"/>
                    <w:left w:val="none" w:sz="0" w:space="0" w:color="auto"/>
                    <w:bottom w:val="none" w:sz="0" w:space="0" w:color="auto"/>
                    <w:right w:val="none" w:sz="0" w:space="0" w:color="auto"/>
                  </w:divBdr>
                </w:div>
                <w:div w:id="4022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530656097">
      <w:bodyDiv w:val="1"/>
      <w:marLeft w:val="0"/>
      <w:marRight w:val="0"/>
      <w:marTop w:val="0"/>
      <w:marBottom w:val="0"/>
      <w:divBdr>
        <w:top w:val="none" w:sz="0" w:space="0" w:color="auto"/>
        <w:left w:val="none" w:sz="0" w:space="0" w:color="auto"/>
        <w:bottom w:val="none" w:sz="0" w:space="0" w:color="auto"/>
        <w:right w:val="none" w:sz="0" w:space="0" w:color="auto"/>
      </w:divBdr>
    </w:div>
    <w:div w:id="618805069">
      <w:bodyDiv w:val="1"/>
      <w:marLeft w:val="0"/>
      <w:marRight w:val="0"/>
      <w:marTop w:val="0"/>
      <w:marBottom w:val="0"/>
      <w:divBdr>
        <w:top w:val="none" w:sz="0" w:space="0" w:color="auto"/>
        <w:left w:val="none" w:sz="0" w:space="0" w:color="auto"/>
        <w:bottom w:val="none" w:sz="0" w:space="0" w:color="auto"/>
        <w:right w:val="none" w:sz="0" w:space="0" w:color="auto"/>
      </w:divBdr>
      <w:divsChild>
        <w:div w:id="1887064870">
          <w:marLeft w:val="0"/>
          <w:marRight w:val="0"/>
          <w:marTop w:val="200"/>
          <w:marBottom w:val="200"/>
          <w:divBdr>
            <w:top w:val="single" w:sz="8" w:space="0" w:color="000000"/>
            <w:left w:val="single" w:sz="8" w:space="0" w:color="000000"/>
            <w:bottom w:val="single" w:sz="8" w:space="0" w:color="000000"/>
            <w:right w:val="single" w:sz="8" w:space="0" w:color="000000"/>
          </w:divBdr>
          <w:divsChild>
            <w:div w:id="802114121">
              <w:marLeft w:val="0"/>
              <w:marRight w:val="0"/>
              <w:marTop w:val="0"/>
              <w:marBottom w:val="0"/>
              <w:divBdr>
                <w:top w:val="none" w:sz="0" w:space="0" w:color="auto"/>
                <w:left w:val="none" w:sz="0" w:space="0" w:color="auto"/>
                <w:bottom w:val="none" w:sz="0" w:space="0" w:color="auto"/>
                <w:right w:val="none" w:sz="0" w:space="0" w:color="auto"/>
              </w:divBdr>
              <w:divsChild>
                <w:div w:id="864640669">
                  <w:marLeft w:val="0"/>
                  <w:marRight w:val="0"/>
                  <w:marTop w:val="0"/>
                  <w:marBottom w:val="0"/>
                  <w:divBdr>
                    <w:top w:val="none" w:sz="0" w:space="0" w:color="auto"/>
                    <w:left w:val="none" w:sz="0" w:space="0" w:color="auto"/>
                    <w:bottom w:val="none" w:sz="0" w:space="0" w:color="auto"/>
                    <w:right w:val="none" w:sz="0" w:space="0" w:color="auto"/>
                  </w:divBdr>
                </w:div>
                <w:div w:id="1195579791">
                  <w:marLeft w:val="0"/>
                  <w:marRight w:val="0"/>
                  <w:marTop w:val="0"/>
                  <w:marBottom w:val="0"/>
                  <w:divBdr>
                    <w:top w:val="none" w:sz="0" w:space="0" w:color="auto"/>
                    <w:left w:val="none" w:sz="0" w:space="0" w:color="auto"/>
                    <w:bottom w:val="none" w:sz="0" w:space="0" w:color="auto"/>
                    <w:right w:val="none" w:sz="0" w:space="0" w:color="auto"/>
                  </w:divBdr>
                </w:div>
                <w:div w:id="387921035">
                  <w:marLeft w:val="0"/>
                  <w:marRight w:val="0"/>
                  <w:marTop w:val="0"/>
                  <w:marBottom w:val="0"/>
                  <w:divBdr>
                    <w:top w:val="none" w:sz="0" w:space="0" w:color="auto"/>
                    <w:left w:val="none" w:sz="0" w:space="0" w:color="auto"/>
                    <w:bottom w:val="none" w:sz="0" w:space="0" w:color="auto"/>
                    <w:right w:val="none" w:sz="0" w:space="0" w:color="auto"/>
                  </w:divBdr>
                </w:div>
                <w:div w:id="1131705873">
                  <w:marLeft w:val="0"/>
                  <w:marRight w:val="0"/>
                  <w:marTop w:val="0"/>
                  <w:marBottom w:val="0"/>
                  <w:divBdr>
                    <w:top w:val="none" w:sz="0" w:space="0" w:color="auto"/>
                    <w:left w:val="none" w:sz="0" w:space="0" w:color="auto"/>
                    <w:bottom w:val="none" w:sz="0" w:space="0" w:color="auto"/>
                    <w:right w:val="none" w:sz="0" w:space="0" w:color="auto"/>
                  </w:divBdr>
                </w:div>
                <w:div w:id="450973844">
                  <w:marLeft w:val="0"/>
                  <w:marRight w:val="0"/>
                  <w:marTop w:val="0"/>
                  <w:marBottom w:val="0"/>
                  <w:divBdr>
                    <w:top w:val="none" w:sz="0" w:space="0" w:color="auto"/>
                    <w:left w:val="none" w:sz="0" w:space="0" w:color="auto"/>
                    <w:bottom w:val="none" w:sz="0" w:space="0" w:color="auto"/>
                    <w:right w:val="none" w:sz="0" w:space="0" w:color="auto"/>
                  </w:divBdr>
                </w:div>
                <w:div w:id="1500315750">
                  <w:marLeft w:val="0"/>
                  <w:marRight w:val="0"/>
                  <w:marTop w:val="0"/>
                  <w:marBottom w:val="0"/>
                  <w:divBdr>
                    <w:top w:val="none" w:sz="0" w:space="0" w:color="auto"/>
                    <w:left w:val="none" w:sz="0" w:space="0" w:color="auto"/>
                    <w:bottom w:val="none" w:sz="0" w:space="0" w:color="auto"/>
                    <w:right w:val="none" w:sz="0" w:space="0" w:color="auto"/>
                  </w:divBdr>
                </w:div>
                <w:div w:id="1254322358">
                  <w:marLeft w:val="0"/>
                  <w:marRight w:val="0"/>
                  <w:marTop w:val="0"/>
                  <w:marBottom w:val="0"/>
                  <w:divBdr>
                    <w:top w:val="none" w:sz="0" w:space="0" w:color="auto"/>
                    <w:left w:val="none" w:sz="0" w:space="0" w:color="auto"/>
                    <w:bottom w:val="none" w:sz="0" w:space="0" w:color="auto"/>
                    <w:right w:val="none" w:sz="0" w:space="0" w:color="auto"/>
                  </w:divBdr>
                </w:div>
                <w:div w:id="673536154">
                  <w:marLeft w:val="0"/>
                  <w:marRight w:val="0"/>
                  <w:marTop w:val="0"/>
                  <w:marBottom w:val="0"/>
                  <w:divBdr>
                    <w:top w:val="none" w:sz="0" w:space="0" w:color="auto"/>
                    <w:left w:val="none" w:sz="0" w:space="0" w:color="auto"/>
                    <w:bottom w:val="none" w:sz="0" w:space="0" w:color="auto"/>
                    <w:right w:val="none" w:sz="0" w:space="0" w:color="auto"/>
                  </w:divBdr>
                </w:div>
                <w:div w:id="1001356119">
                  <w:marLeft w:val="0"/>
                  <w:marRight w:val="0"/>
                  <w:marTop w:val="0"/>
                  <w:marBottom w:val="0"/>
                  <w:divBdr>
                    <w:top w:val="none" w:sz="0" w:space="0" w:color="auto"/>
                    <w:left w:val="none" w:sz="0" w:space="0" w:color="auto"/>
                    <w:bottom w:val="none" w:sz="0" w:space="0" w:color="auto"/>
                    <w:right w:val="none" w:sz="0" w:space="0" w:color="auto"/>
                  </w:divBdr>
                </w:div>
                <w:div w:id="1956936007">
                  <w:marLeft w:val="0"/>
                  <w:marRight w:val="0"/>
                  <w:marTop w:val="0"/>
                  <w:marBottom w:val="0"/>
                  <w:divBdr>
                    <w:top w:val="none" w:sz="0" w:space="0" w:color="auto"/>
                    <w:left w:val="none" w:sz="0" w:space="0" w:color="auto"/>
                    <w:bottom w:val="none" w:sz="0" w:space="0" w:color="auto"/>
                    <w:right w:val="none" w:sz="0" w:space="0" w:color="auto"/>
                  </w:divBdr>
                </w:div>
                <w:div w:id="1477607059">
                  <w:marLeft w:val="0"/>
                  <w:marRight w:val="0"/>
                  <w:marTop w:val="0"/>
                  <w:marBottom w:val="0"/>
                  <w:divBdr>
                    <w:top w:val="none" w:sz="0" w:space="0" w:color="auto"/>
                    <w:left w:val="none" w:sz="0" w:space="0" w:color="auto"/>
                    <w:bottom w:val="none" w:sz="0" w:space="0" w:color="auto"/>
                    <w:right w:val="none" w:sz="0" w:space="0" w:color="auto"/>
                  </w:divBdr>
                </w:div>
                <w:div w:id="1861041045">
                  <w:marLeft w:val="0"/>
                  <w:marRight w:val="0"/>
                  <w:marTop w:val="0"/>
                  <w:marBottom w:val="0"/>
                  <w:divBdr>
                    <w:top w:val="none" w:sz="0" w:space="0" w:color="auto"/>
                    <w:left w:val="none" w:sz="0" w:space="0" w:color="auto"/>
                    <w:bottom w:val="none" w:sz="0" w:space="0" w:color="auto"/>
                    <w:right w:val="none" w:sz="0" w:space="0" w:color="auto"/>
                  </w:divBdr>
                </w:div>
                <w:div w:id="1602569555">
                  <w:marLeft w:val="0"/>
                  <w:marRight w:val="0"/>
                  <w:marTop w:val="0"/>
                  <w:marBottom w:val="0"/>
                  <w:divBdr>
                    <w:top w:val="none" w:sz="0" w:space="0" w:color="auto"/>
                    <w:left w:val="none" w:sz="0" w:space="0" w:color="auto"/>
                    <w:bottom w:val="none" w:sz="0" w:space="0" w:color="auto"/>
                    <w:right w:val="none" w:sz="0" w:space="0" w:color="auto"/>
                  </w:divBdr>
                </w:div>
                <w:div w:id="816727973">
                  <w:marLeft w:val="0"/>
                  <w:marRight w:val="0"/>
                  <w:marTop w:val="0"/>
                  <w:marBottom w:val="0"/>
                  <w:divBdr>
                    <w:top w:val="none" w:sz="0" w:space="0" w:color="auto"/>
                    <w:left w:val="none" w:sz="0" w:space="0" w:color="auto"/>
                    <w:bottom w:val="none" w:sz="0" w:space="0" w:color="auto"/>
                    <w:right w:val="none" w:sz="0" w:space="0" w:color="auto"/>
                  </w:divBdr>
                </w:div>
                <w:div w:id="751391132">
                  <w:marLeft w:val="0"/>
                  <w:marRight w:val="0"/>
                  <w:marTop w:val="0"/>
                  <w:marBottom w:val="0"/>
                  <w:divBdr>
                    <w:top w:val="none" w:sz="0" w:space="0" w:color="auto"/>
                    <w:left w:val="none" w:sz="0" w:space="0" w:color="auto"/>
                    <w:bottom w:val="none" w:sz="0" w:space="0" w:color="auto"/>
                    <w:right w:val="none" w:sz="0" w:space="0" w:color="auto"/>
                  </w:divBdr>
                </w:div>
                <w:div w:id="1589077003">
                  <w:marLeft w:val="0"/>
                  <w:marRight w:val="0"/>
                  <w:marTop w:val="0"/>
                  <w:marBottom w:val="0"/>
                  <w:divBdr>
                    <w:top w:val="none" w:sz="0" w:space="0" w:color="auto"/>
                    <w:left w:val="none" w:sz="0" w:space="0" w:color="auto"/>
                    <w:bottom w:val="none" w:sz="0" w:space="0" w:color="auto"/>
                    <w:right w:val="none" w:sz="0" w:space="0" w:color="auto"/>
                  </w:divBdr>
                </w:div>
                <w:div w:id="295379978">
                  <w:marLeft w:val="0"/>
                  <w:marRight w:val="0"/>
                  <w:marTop w:val="0"/>
                  <w:marBottom w:val="0"/>
                  <w:divBdr>
                    <w:top w:val="none" w:sz="0" w:space="0" w:color="auto"/>
                    <w:left w:val="none" w:sz="0" w:space="0" w:color="auto"/>
                    <w:bottom w:val="none" w:sz="0" w:space="0" w:color="auto"/>
                    <w:right w:val="none" w:sz="0" w:space="0" w:color="auto"/>
                  </w:divBdr>
                </w:div>
                <w:div w:id="911546112">
                  <w:marLeft w:val="0"/>
                  <w:marRight w:val="0"/>
                  <w:marTop w:val="0"/>
                  <w:marBottom w:val="0"/>
                  <w:divBdr>
                    <w:top w:val="none" w:sz="0" w:space="0" w:color="auto"/>
                    <w:left w:val="none" w:sz="0" w:space="0" w:color="auto"/>
                    <w:bottom w:val="none" w:sz="0" w:space="0" w:color="auto"/>
                    <w:right w:val="none" w:sz="0" w:space="0" w:color="auto"/>
                  </w:divBdr>
                </w:div>
                <w:div w:id="1900823126">
                  <w:marLeft w:val="0"/>
                  <w:marRight w:val="0"/>
                  <w:marTop w:val="0"/>
                  <w:marBottom w:val="0"/>
                  <w:divBdr>
                    <w:top w:val="none" w:sz="0" w:space="0" w:color="auto"/>
                    <w:left w:val="none" w:sz="0" w:space="0" w:color="auto"/>
                    <w:bottom w:val="none" w:sz="0" w:space="0" w:color="auto"/>
                    <w:right w:val="none" w:sz="0" w:space="0" w:color="auto"/>
                  </w:divBdr>
                </w:div>
                <w:div w:id="1818180256">
                  <w:marLeft w:val="0"/>
                  <w:marRight w:val="0"/>
                  <w:marTop w:val="0"/>
                  <w:marBottom w:val="0"/>
                  <w:divBdr>
                    <w:top w:val="none" w:sz="0" w:space="0" w:color="auto"/>
                    <w:left w:val="none" w:sz="0" w:space="0" w:color="auto"/>
                    <w:bottom w:val="none" w:sz="0" w:space="0" w:color="auto"/>
                    <w:right w:val="none" w:sz="0" w:space="0" w:color="auto"/>
                  </w:divBdr>
                </w:div>
                <w:div w:id="717165670">
                  <w:marLeft w:val="0"/>
                  <w:marRight w:val="0"/>
                  <w:marTop w:val="0"/>
                  <w:marBottom w:val="0"/>
                  <w:divBdr>
                    <w:top w:val="none" w:sz="0" w:space="0" w:color="auto"/>
                    <w:left w:val="none" w:sz="0" w:space="0" w:color="auto"/>
                    <w:bottom w:val="none" w:sz="0" w:space="0" w:color="auto"/>
                    <w:right w:val="none" w:sz="0" w:space="0" w:color="auto"/>
                  </w:divBdr>
                </w:div>
                <w:div w:id="656809779">
                  <w:marLeft w:val="0"/>
                  <w:marRight w:val="0"/>
                  <w:marTop w:val="0"/>
                  <w:marBottom w:val="0"/>
                  <w:divBdr>
                    <w:top w:val="none" w:sz="0" w:space="0" w:color="auto"/>
                    <w:left w:val="none" w:sz="0" w:space="0" w:color="auto"/>
                    <w:bottom w:val="none" w:sz="0" w:space="0" w:color="auto"/>
                    <w:right w:val="none" w:sz="0" w:space="0" w:color="auto"/>
                  </w:divBdr>
                </w:div>
                <w:div w:id="1844204211">
                  <w:marLeft w:val="0"/>
                  <w:marRight w:val="0"/>
                  <w:marTop w:val="0"/>
                  <w:marBottom w:val="0"/>
                  <w:divBdr>
                    <w:top w:val="none" w:sz="0" w:space="0" w:color="auto"/>
                    <w:left w:val="none" w:sz="0" w:space="0" w:color="auto"/>
                    <w:bottom w:val="none" w:sz="0" w:space="0" w:color="auto"/>
                    <w:right w:val="none" w:sz="0" w:space="0" w:color="auto"/>
                  </w:divBdr>
                </w:div>
                <w:div w:id="1105267436">
                  <w:marLeft w:val="0"/>
                  <w:marRight w:val="0"/>
                  <w:marTop w:val="0"/>
                  <w:marBottom w:val="0"/>
                  <w:divBdr>
                    <w:top w:val="none" w:sz="0" w:space="0" w:color="auto"/>
                    <w:left w:val="none" w:sz="0" w:space="0" w:color="auto"/>
                    <w:bottom w:val="none" w:sz="0" w:space="0" w:color="auto"/>
                    <w:right w:val="none" w:sz="0" w:space="0" w:color="auto"/>
                  </w:divBdr>
                </w:div>
                <w:div w:id="365642396">
                  <w:marLeft w:val="0"/>
                  <w:marRight w:val="0"/>
                  <w:marTop w:val="0"/>
                  <w:marBottom w:val="0"/>
                  <w:divBdr>
                    <w:top w:val="none" w:sz="0" w:space="0" w:color="auto"/>
                    <w:left w:val="none" w:sz="0" w:space="0" w:color="auto"/>
                    <w:bottom w:val="none" w:sz="0" w:space="0" w:color="auto"/>
                    <w:right w:val="none" w:sz="0" w:space="0" w:color="auto"/>
                  </w:divBdr>
                </w:div>
                <w:div w:id="1961186567">
                  <w:marLeft w:val="0"/>
                  <w:marRight w:val="0"/>
                  <w:marTop w:val="0"/>
                  <w:marBottom w:val="0"/>
                  <w:divBdr>
                    <w:top w:val="none" w:sz="0" w:space="0" w:color="auto"/>
                    <w:left w:val="none" w:sz="0" w:space="0" w:color="auto"/>
                    <w:bottom w:val="none" w:sz="0" w:space="0" w:color="auto"/>
                    <w:right w:val="none" w:sz="0" w:space="0" w:color="auto"/>
                  </w:divBdr>
                </w:div>
                <w:div w:id="9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072">
          <w:marLeft w:val="0"/>
          <w:marRight w:val="0"/>
          <w:marTop w:val="200"/>
          <w:marBottom w:val="200"/>
          <w:divBdr>
            <w:top w:val="single" w:sz="8" w:space="0" w:color="000000"/>
            <w:left w:val="single" w:sz="8" w:space="0" w:color="000000"/>
            <w:bottom w:val="single" w:sz="8" w:space="0" w:color="000000"/>
            <w:right w:val="single" w:sz="8" w:space="0" w:color="000000"/>
          </w:divBdr>
          <w:divsChild>
            <w:div w:id="619647386">
              <w:marLeft w:val="0"/>
              <w:marRight w:val="0"/>
              <w:marTop w:val="0"/>
              <w:marBottom w:val="0"/>
              <w:divBdr>
                <w:top w:val="none" w:sz="0" w:space="0" w:color="auto"/>
                <w:left w:val="none" w:sz="0" w:space="0" w:color="auto"/>
                <w:bottom w:val="none" w:sz="0" w:space="0" w:color="auto"/>
                <w:right w:val="none" w:sz="0" w:space="0" w:color="auto"/>
              </w:divBdr>
              <w:divsChild>
                <w:div w:id="2009939433">
                  <w:marLeft w:val="0"/>
                  <w:marRight w:val="0"/>
                  <w:marTop w:val="0"/>
                  <w:marBottom w:val="0"/>
                  <w:divBdr>
                    <w:top w:val="none" w:sz="0" w:space="0" w:color="auto"/>
                    <w:left w:val="none" w:sz="0" w:space="0" w:color="auto"/>
                    <w:bottom w:val="none" w:sz="0" w:space="0" w:color="auto"/>
                    <w:right w:val="none" w:sz="0" w:space="0" w:color="auto"/>
                  </w:divBdr>
                </w:div>
                <w:div w:id="928582418">
                  <w:marLeft w:val="0"/>
                  <w:marRight w:val="0"/>
                  <w:marTop w:val="0"/>
                  <w:marBottom w:val="0"/>
                  <w:divBdr>
                    <w:top w:val="none" w:sz="0" w:space="0" w:color="auto"/>
                    <w:left w:val="none" w:sz="0" w:space="0" w:color="auto"/>
                    <w:bottom w:val="none" w:sz="0" w:space="0" w:color="auto"/>
                    <w:right w:val="none" w:sz="0" w:space="0" w:color="auto"/>
                  </w:divBdr>
                </w:div>
                <w:div w:id="1061366686">
                  <w:marLeft w:val="0"/>
                  <w:marRight w:val="0"/>
                  <w:marTop w:val="0"/>
                  <w:marBottom w:val="0"/>
                  <w:divBdr>
                    <w:top w:val="none" w:sz="0" w:space="0" w:color="auto"/>
                    <w:left w:val="none" w:sz="0" w:space="0" w:color="auto"/>
                    <w:bottom w:val="none" w:sz="0" w:space="0" w:color="auto"/>
                    <w:right w:val="none" w:sz="0" w:space="0" w:color="auto"/>
                  </w:divBdr>
                </w:div>
                <w:div w:id="1332685708">
                  <w:marLeft w:val="0"/>
                  <w:marRight w:val="0"/>
                  <w:marTop w:val="0"/>
                  <w:marBottom w:val="0"/>
                  <w:divBdr>
                    <w:top w:val="none" w:sz="0" w:space="0" w:color="auto"/>
                    <w:left w:val="none" w:sz="0" w:space="0" w:color="auto"/>
                    <w:bottom w:val="none" w:sz="0" w:space="0" w:color="auto"/>
                    <w:right w:val="none" w:sz="0" w:space="0" w:color="auto"/>
                  </w:divBdr>
                </w:div>
                <w:div w:id="482164246">
                  <w:marLeft w:val="0"/>
                  <w:marRight w:val="0"/>
                  <w:marTop w:val="0"/>
                  <w:marBottom w:val="0"/>
                  <w:divBdr>
                    <w:top w:val="none" w:sz="0" w:space="0" w:color="auto"/>
                    <w:left w:val="none" w:sz="0" w:space="0" w:color="auto"/>
                    <w:bottom w:val="none" w:sz="0" w:space="0" w:color="auto"/>
                    <w:right w:val="none" w:sz="0" w:space="0" w:color="auto"/>
                  </w:divBdr>
                </w:div>
                <w:div w:id="1948655329">
                  <w:marLeft w:val="0"/>
                  <w:marRight w:val="0"/>
                  <w:marTop w:val="0"/>
                  <w:marBottom w:val="0"/>
                  <w:divBdr>
                    <w:top w:val="none" w:sz="0" w:space="0" w:color="auto"/>
                    <w:left w:val="none" w:sz="0" w:space="0" w:color="auto"/>
                    <w:bottom w:val="none" w:sz="0" w:space="0" w:color="auto"/>
                    <w:right w:val="none" w:sz="0" w:space="0" w:color="auto"/>
                  </w:divBdr>
                </w:div>
                <w:div w:id="603153064">
                  <w:marLeft w:val="0"/>
                  <w:marRight w:val="0"/>
                  <w:marTop w:val="0"/>
                  <w:marBottom w:val="0"/>
                  <w:divBdr>
                    <w:top w:val="none" w:sz="0" w:space="0" w:color="auto"/>
                    <w:left w:val="none" w:sz="0" w:space="0" w:color="auto"/>
                    <w:bottom w:val="none" w:sz="0" w:space="0" w:color="auto"/>
                    <w:right w:val="none" w:sz="0" w:space="0" w:color="auto"/>
                  </w:divBdr>
                </w:div>
                <w:div w:id="1692761945">
                  <w:marLeft w:val="0"/>
                  <w:marRight w:val="0"/>
                  <w:marTop w:val="0"/>
                  <w:marBottom w:val="0"/>
                  <w:divBdr>
                    <w:top w:val="none" w:sz="0" w:space="0" w:color="auto"/>
                    <w:left w:val="none" w:sz="0" w:space="0" w:color="auto"/>
                    <w:bottom w:val="none" w:sz="0" w:space="0" w:color="auto"/>
                    <w:right w:val="none" w:sz="0" w:space="0" w:color="auto"/>
                  </w:divBdr>
                </w:div>
                <w:div w:id="861286670">
                  <w:marLeft w:val="0"/>
                  <w:marRight w:val="0"/>
                  <w:marTop w:val="0"/>
                  <w:marBottom w:val="0"/>
                  <w:divBdr>
                    <w:top w:val="none" w:sz="0" w:space="0" w:color="auto"/>
                    <w:left w:val="none" w:sz="0" w:space="0" w:color="auto"/>
                    <w:bottom w:val="none" w:sz="0" w:space="0" w:color="auto"/>
                    <w:right w:val="none" w:sz="0" w:space="0" w:color="auto"/>
                  </w:divBdr>
                </w:div>
                <w:div w:id="249047359">
                  <w:marLeft w:val="0"/>
                  <w:marRight w:val="0"/>
                  <w:marTop w:val="0"/>
                  <w:marBottom w:val="0"/>
                  <w:divBdr>
                    <w:top w:val="none" w:sz="0" w:space="0" w:color="auto"/>
                    <w:left w:val="none" w:sz="0" w:space="0" w:color="auto"/>
                    <w:bottom w:val="none" w:sz="0" w:space="0" w:color="auto"/>
                    <w:right w:val="none" w:sz="0" w:space="0" w:color="auto"/>
                  </w:divBdr>
                </w:div>
                <w:div w:id="1613367294">
                  <w:marLeft w:val="0"/>
                  <w:marRight w:val="0"/>
                  <w:marTop w:val="0"/>
                  <w:marBottom w:val="0"/>
                  <w:divBdr>
                    <w:top w:val="none" w:sz="0" w:space="0" w:color="auto"/>
                    <w:left w:val="none" w:sz="0" w:space="0" w:color="auto"/>
                    <w:bottom w:val="none" w:sz="0" w:space="0" w:color="auto"/>
                    <w:right w:val="none" w:sz="0" w:space="0" w:color="auto"/>
                  </w:divBdr>
                </w:div>
                <w:div w:id="561715095">
                  <w:marLeft w:val="0"/>
                  <w:marRight w:val="0"/>
                  <w:marTop w:val="0"/>
                  <w:marBottom w:val="0"/>
                  <w:divBdr>
                    <w:top w:val="none" w:sz="0" w:space="0" w:color="auto"/>
                    <w:left w:val="none" w:sz="0" w:space="0" w:color="auto"/>
                    <w:bottom w:val="none" w:sz="0" w:space="0" w:color="auto"/>
                    <w:right w:val="none" w:sz="0" w:space="0" w:color="auto"/>
                  </w:divBdr>
                </w:div>
                <w:div w:id="313873269">
                  <w:marLeft w:val="0"/>
                  <w:marRight w:val="0"/>
                  <w:marTop w:val="0"/>
                  <w:marBottom w:val="0"/>
                  <w:divBdr>
                    <w:top w:val="none" w:sz="0" w:space="0" w:color="auto"/>
                    <w:left w:val="none" w:sz="0" w:space="0" w:color="auto"/>
                    <w:bottom w:val="none" w:sz="0" w:space="0" w:color="auto"/>
                    <w:right w:val="none" w:sz="0" w:space="0" w:color="auto"/>
                  </w:divBdr>
                </w:div>
                <w:div w:id="1426877484">
                  <w:marLeft w:val="0"/>
                  <w:marRight w:val="0"/>
                  <w:marTop w:val="0"/>
                  <w:marBottom w:val="0"/>
                  <w:divBdr>
                    <w:top w:val="none" w:sz="0" w:space="0" w:color="auto"/>
                    <w:left w:val="none" w:sz="0" w:space="0" w:color="auto"/>
                    <w:bottom w:val="none" w:sz="0" w:space="0" w:color="auto"/>
                    <w:right w:val="none" w:sz="0" w:space="0" w:color="auto"/>
                  </w:divBdr>
                </w:div>
                <w:div w:id="105008358">
                  <w:marLeft w:val="0"/>
                  <w:marRight w:val="0"/>
                  <w:marTop w:val="0"/>
                  <w:marBottom w:val="0"/>
                  <w:divBdr>
                    <w:top w:val="none" w:sz="0" w:space="0" w:color="auto"/>
                    <w:left w:val="none" w:sz="0" w:space="0" w:color="auto"/>
                    <w:bottom w:val="none" w:sz="0" w:space="0" w:color="auto"/>
                    <w:right w:val="none" w:sz="0" w:space="0" w:color="auto"/>
                  </w:divBdr>
                </w:div>
                <w:div w:id="1111241430">
                  <w:marLeft w:val="0"/>
                  <w:marRight w:val="0"/>
                  <w:marTop w:val="0"/>
                  <w:marBottom w:val="0"/>
                  <w:divBdr>
                    <w:top w:val="none" w:sz="0" w:space="0" w:color="auto"/>
                    <w:left w:val="none" w:sz="0" w:space="0" w:color="auto"/>
                    <w:bottom w:val="none" w:sz="0" w:space="0" w:color="auto"/>
                    <w:right w:val="none" w:sz="0" w:space="0" w:color="auto"/>
                  </w:divBdr>
                </w:div>
                <w:div w:id="1566915601">
                  <w:marLeft w:val="0"/>
                  <w:marRight w:val="0"/>
                  <w:marTop w:val="0"/>
                  <w:marBottom w:val="0"/>
                  <w:divBdr>
                    <w:top w:val="none" w:sz="0" w:space="0" w:color="auto"/>
                    <w:left w:val="none" w:sz="0" w:space="0" w:color="auto"/>
                    <w:bottom w:val="none" w:sz="0" w:space="0" w:color="auto"/>
                    <w:right w:val="none" w:sz="0" w:space="0" w:color="auto"/>
                  </w:divBdr>
                </w:div>
                <w:div w:id="2033920969">
                  <w:marLeft w:val="0"/>
                  <w:marRight w:val="0"/>
                  <w:marTop w:val="0"/>
                  <w:marBottom w:val="0"/>
                  <w:divBdr>
                    <w:top w:val="none" w:sz="0" w:space="0" w:color="auto"/>
                    <w:left w:val="none" w:sz="0" w:space="0" w:color="auto"/>
                    <w:bottom w:val="none" w:sz="0" w:space="0" w:color="auto"/>
                    <w:right w:val="none" w:sz="0" w:space="0" w:color="auto"/>
                  </w:divBdr>
                </w:div>
                <w:div w:id="1693913463">
                  <w:marLeft w:val="0"/>
                  <w:marRight w:val="0"/>
                  <w:marTop w:val="0"/>
                  <w:marBottom w:val="0"/>
                  <w:divBdr>
                    <w:top w:val="none" w:sz="0" w:space="0" w:color="auto"/>
                    <w:left w:val="none" w:sz="0" w:space="0" w:color="auto"/>
                    <w:bottom w:val="none" w:sz="0" w:space="0" w:color="auto"/>
                    <w:right w:val="none" w:sz="0" w:space="0" w:color="auto"/>
                  </w:divBdr>
                </w:div>
                <w:div w:id="379675520">
                  <w:marLeft w:val="0"/>
                  <w:marRight w:val="0"/>
                  <w:marTop w:val="0"/>
                  <w:marBottom w:val="0"/>
                  <w:divBdr>
                    <w:top w:val="none" w:sz="0" w:space="0" w:color="auto"/>
                    <w:left w:val="none" w:sz="0" w:space="0" w:color="auto"/>
                    <w:bottom w:val="none" w:sz="0" w:space="0" w:color="auto"/>
                    <w:right w:val="none" w:sz="0" w:space="0" w:color="auto"/>
                  </w:divBdr>
                </w:div>
                <w:div w:id="1144085963">
                  <w:marLeft w:val="0"/>
                  <w:marRight w:val="0"/>
                  <w:marTop w:val="0"/>
                  <w:marBottom w:val="0"/>
                  <w:divBdr>
                    <w:top w:val="none" w:sz="0" w:space="0" w:color="auto"/>
                    <w:left w:val="none" w:sz="0" w:space="0" w:color="auto"/>
                    <w:bottom w:val="none" w:sz="0" w:space="0" w:color="auto"/>
                    <w:right w:val="none" w:sz="0" w:space="0" w:color="auto"/>
                  </w:divBdr>
                </w:div>
                <w:div w:id="1508210510">
                  <w:marLeft w:val="0"/>
                  <w:marRight w:val="0"/>
                  <w:marTop w:val="0"/>
                  <w:marBottom w:val="0"/>
                  <w:divBdr>
                    <w:top w:val="none" w:sz="0" w:space="0" w:color="auto"/>
                    <w:left w:val="none" w:sz="0" w:space="0" w:color="auto"/>
                    <w:bottom w:val="none" w:sz="0" w:space="0" w:color="auto"/>
                    <w:right w:val="none" w:sz="0" w:space="0" w:color="auto"/>
                  </w:divBdr>
                </w:div>
                <w:div w:id="95954170">
                  <w:marLeft w:val="0"/>
                  <w:marRight w:val="0"/>
                  <w:marTop w:val="0"/>
                  <w:marBottom w:val="0"/>
                  <w:divBdr>
                    <w:top w:val="none" w:sz="0" w:space="0" w:color="auto"/>
                    <w:left w:val="none" w:sz="0" w:space="0" w:color="auto"/>
                    <w:bottom w:val="none" w:sz="0" w:space="0" w:color="auto"/>
                    <w:right w:val="none" w:sz="0" w:space="0" w:color="auto"/>
                  </w:divBdr>
                </w:div>
                <w:div w:id="181674680">
                  <w:marLeft w:val="0"/>
                  <w:marRight w:val="0"/>
                  <w:marTop w:val="0"/>
                  <w:marBottom w:val="0"/>
                  <w:divBdr>
                    <w:top w:val="none" w:sz="0" w:space="0" w:color="auto"/>
                    <w:left w:val="none" w:sz="0" w:space="0" w:color="auto"/>
                    <w:bottom w:val="none" w:sz="0" w:space="0" w:color="auto"/>
                    <w:right w:val="none" w:sz="0" w:space="0" w:color="auto"/>
                  </w:divBdr>
                </w:div>
                <w:div w:id="2012442551">
                  <w:marLeft w:val="0"/>
                  <w:marRight w:val="0"/>
                  <w:marTop w:val="0"/>
                  <w:marBottom w:val="0"/>
                  <w:divBdr>
                    <w:top w:val="none" w:sz="0" w:space="0" w:color="auto"/>
                    <w:left w:val="none" w:sz="0" w:space="0" w:color="auto"/>
                    <w:bottom w:val="none" w:sz="0" w:space="0" w:color="auto"/>
                    <w:right w:val="none" w:sz="0" w:space="0" w:color="auto"/>
                  </w:divBdr>
                </w:div>
                <w:div w:id="1595212136">
                  <w:marLeft w:val="0"/>
                  <w:marRight w:val="0"/>
                  <w:marTop w:val="0"/>
                  <w:marBottom w:val="0"/>
                  <w:divBdr>
                    <w:top w:val="none" w:sz="0" w:space="0" w:color="auto"/>
                    <w:left w:val="none" w:sz="0" w:space="0" w:color="auto"/>
                    <w:bottom w:val="none" w:sz="0" w:space="0" w:color="auto"/>
                    <w:right w:val="none" w:sz="0" w:space="0" w:color="auto"/>
                  </w:divBdr>
                </w:div>
                <w:div w:id="104279667">
                  <w:marLeft w:val="0"/>
                  <w:marRight w:val="0"/>
                  <w:marTop w:val="0"/>
                  <w:marBottom w:val="0"/>
                  <w:divBdr>
                    <w:top w:val="none" w:sz="0" w:space="0" w:color="auto"/>
                    <w:left w:val="none" w:sz="0" w:space="0" w:color="auto"/>
                    <w:bottom w:val="none" w:sz="0" w:space="0" w:color="auto"/>
                    <w:right w:val="none" w:sz="0" w:space="0" w:color="auto"/>
                  </w:divBdr>
                </w:div>
                <w:div w:id="19799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0338">
          <w:marLeft w:val="0"/>
          <w:marRight w:val="0"/>
          <w:marTop w:val="200"/>
          <w:marBottom w:val="200"/>
          <w:divBdr>
            <w:top w:val="single" w:sz="8" w:space="0" w:color="000000"/>
            <w:left w:val="single" w:sz="8" w:space="0" w:color="000000"/>
            <w:bottom w:val="single" w:sz="8" w:space="0" w:color="000000"/>
            <w:right w:val="single" w:sz="8" w:space="0" w:color="000000"/>
          </w:divBdr>
          <w:divsChild>
            <w:div w:id="693700701">
              <w:marLeft w:val="0"/>
              <w:marRight w:val="0"/>
              <w:marTop w:val="0"/>
              <w:marBottom w:val="0"/>
              <w:divBdr>
                <w:top w:val="none" w:sz="0" w:space="0" w:color="auto"/>
                <w:left w:val="none" w:sz="0" w:space="0" w:color="auto"/>
                <w:bottom w:val="none" w:sz="0" w:space="0" w:color="auto"/>
                <w:right w:val="none" w:sz="0" w:space="0" w:color="auto"/>
              </w:divBdr>
              <w:divsChild>
                <w:div w:id="119032073">
                  <w:marLeft w:val="0"/>
                  <w:marRight w:val="0"/>
                  <w:marTop w:val="0"/>
                  <w:marBottom w:val="0"/>
                  <w:divBdr>
                    <w:top w:val="none" w:sz="0" w:space="0" w:color="auto"/>
                    <w:left w:val="none" w:sz="0" w:space="0" w:color="auto"/>
                    <w:bottom w:val="none" w:sz="0" w:space="0" w:color="auto"/>
                    <w:right w:val="none" w:sz="0" w:space="0" w:color="auto"/>
                  </w:divBdr>
                </w:div>
                <w:div w:id="1759330833">
                  <w:marLeft w:val="0"/>
                  <w:marRight w:val="0"/>
                  <w:marTop w:val="0"/>
                  <w:marBottom w:val="0"/>
                  <w:divBdr>
                    <w:top w:val="none" w:sz="0" w:space="0" w:color="auto"/>
                    <w:left w:val="none" w:sz="0" w:space="0" w:color="auto"/>
                    <w:bottom w:val="none" w:sz="0" w:space="0" w:color="auto"/>
                    <w:right w:val="none" w:sz="0" w:space="0" w:color="auto"/>
                  </w:divBdr>
                </w:div>
                <w:div w:id="682169733">
                  <w:marLeft w:val="0"/>
                  <w:marRight w:val="0"/>
                  <w:marTop w:val="0"/>
                  <w:marBottom w:val="0"/>
                  <w:divBdr>
                    <w:top w:val="none" w:sz="0" w:space="0" w:color="auto"/>
                    <w:left w:val="none" w:sz="0" w:space="0" w:color="auto"/>
                    <w:bottom w:val="none" w:sz="0" w:space="0" w:color="auto"/>
                    <w:right w:val="none" w:sz="0" w:space="0" w:color="auto"/>
                  </w:divBdr>
                </w:div>
                <w:div w:id="241524825">
                  <w:marLeft w:val="0"/>
                  <w:marRight w:val="0"/>
                  <w:marTop w:val="0"/>
                  <w:marBottom w:val="0"/>
                  <w:divBdr>
                    <w:top w:val="none" w:sz="0" w:space="0" w:color="auto"/>
                    <w:left w:val="none" w:sz="0" w:space="0" w:color="auto"/>
                    <w:bottom w:val="none" w:sz="0" w:space="0" w:color="auto"/>
                    <w:right w:val="none" w:sz="0" w:space="0" w:color="auto"/>
                  </w:divBdr>
                </w:div>
                <w:div w:id="1541161665">
                  <w:marLeft w:val="0"/>
                  <w:marRight w:val="0"/>
                  <w:marTop w:val="0"/>
                  <w:marBottom w:val="0"/>
                  <w:divBdr>
                    <w:top w:val="none" w:sz="0" w:space="0" w:color="auto"/>
                    <w:left w:val="none" w:sz="0" w:space="0" w:color="auto"/>
                    <w:bottom w:val="none" w:sz="0" w:space="0" w:color="auto"/>
                    <w:right w:val="none" w:sz="0" w:space="0" w:color="auto"/>
                  </w:divBdr>
                </w:div>
                <w:div w:id="111940078">
                  <w:marLeft w:val="0"/>
                  <w:marRight w:val="0"/>
                  <w:marTop w:val="0"/>
                  <w:marBottom w:val="0"/>
                  <w:divBdr>
                    <w:top w:val="none" w:sz="0" w:space="0" w:color="auto"/>
                    <w:left w:val="none" w:sz="0" w:space="0" w:color="auto"/>
                    <w:bottom w:val="none" w:sz="0" w:space="0" w:color="auto"/>
                    <w:right w:val="none" w:sz="0" w:space="0" w:color="auto"/>
                  </w:divBdr>
                </w:div>
                <w:div w:id="1745295321">
                  <w:marLeft w:val="0"/>
                  <w:marRight w:val="0"/>
                  <w:marTop w:val="0"/>
                  <w:marBottom w:val="0"/>
                  <w:divBdr>
                    <w:top w:val="none" w:sz="0" w:space="0" w:color="auto"/>
                    <w:left w:val="none" w:sz="0" w:space="0" w:color="auto"/>
                    <w:bottom w:val="none" w:sz="0" w:space="0" w:color="auto"/>
                    <w:right w:val="none" w:sz="0" w:space="0" w:color="auto"/>
                  </w:divBdr>
                </w:div>
                <w:div w:id="2060467806">
                  <w:marLeft w:val="0"/>
                  <w:marRight w:val="0"/>
                  <w:marTop w:val="0"/>
                  <w:marBottom w:val="0"/>
                  <w:divBdr>
                    <w:top w:val="none" w:sz="0" w:space="0" w:color="auto"/>
                    <w:left w:val="none" w:sz="0" w:space="0" w:color="auto"/>
                    <w:bottom w:val="none" w:sz="0" w:space="0" w:color="auto"/>
                    <w:right w:val="none" w:sz="0" w:space="0" w:color="auto"/>
                  </w:divBdr>
                </w:div>
                <w:div w:id="1155949428">
                  <w:marLeft w:val="0"/>
                  <w:marRight w:val="0"/>
                  <w:marTop w:val="0"/>
                  <w:marBottom w:val="0"/>
                  <w:divBdr>
                    <w:top w:val="none" w:sz="0" w:space="0" w:color="auto"/>
                    <w:left w:val="none" w:sz="0" w:space="0" w:color="auto"/>
                    <w:bottom w:val="none" w:sz="0" w:space="0" w:color="auto"/>
                    <w:right w:val="none" w:sz="0" w:space="0" w:color="auto"/>
                  </w:divBdr>
                </w:div>
                <w:div w:id="2109809476">
                  <w:marLeft w:val="0"/>
                  <w:marRight w:val="0"/>
                  <w:marTop w:val="0"/>
                  <w:marBottom w:val="0"/>
                  <w:divBdr>
                    <w:top w:val="none" w:sz="0" w:space="0" w:color="auto"/>
                    <w:left w:val="none" w:sz="0" w:space="0" w:color="auto"/>
                    <w:bottom w:val="none" w:sz="0" w:space="0" w:color="auto"/>
                    <w:right w:val="none" w:sz="0" w:space="0" w:color="auto"/>
                  </w:divBdr>
                </w:div>
                <w:div w:id="2082410996">
                  <w:marLeft w:val="0"/>
                  <w:marRight w:val="0"/>
                  <w:marTop w:val="0"/>
                  <w:marBottom w:val="0"/>
                  <w:divBdr>
                    <w:top w:val="none" w:sz="0" w:space="0" w:color="auto"/>
                    <w:left w:val="none" w:sz="0" w:space="0" w:color="auto"/>
                    <w:bottom w:val="none" w:sz="0" w:space="0" w:color="auto"/>
                    <w:right w:val="none" w:sz="0" w:space="0" w:color="auto"/>
                  </w:divBdr>
                </w:div>
                <w:div w:id="1307588714">
                  <w:marLeft w:val="0"/>
                  <w:marRight w:val="0"/>
                  <w:marTop w:val="0"/>
                  <w:marBottom w:val="0"/>
                  <w:divBdr>
                    <w:top w:val="none" w:sz="0" w:space="0" w:color="auto"/>
                    <w:left w:val="none" w:sz="0" w:space="0" w:color="auto"/>
                    <w:bottom w:val="none" w:sz="0" w:space="0" w:color="auto"/>
                    <w:right w:val="none" w:sz="0" w:space="0" w:color="auto"/>
                  </w:divBdr>
                </w:div>
                <w:div w:id="1593322377">
                  <w:marLeft w:val="0"/>
                  <w:marRight w:val="0"/>
                  <w:marTop w:val="0"/>
                  <w:marBottom w:val="0"/>
                  <w:divBdr>
                    <w:top w:val="none" w:sz="0" w:space="0" w:color="auto"/>
                    <w:left w:val="none" w:sz="0" w:space="0" w:color="auto"/>
                    <w:bottom w:val="none" w:sz="0" w:space="0" w:color="auto"/>
                    <w:right w:val="none" w:sz="0" w:space="0" w:color="auto"/>
                  </w:divBdr>
                </w:div>
                <w:div w:id="810287276">
                  <w:marLeft w:val="0"/>
                  <w:marRight w:val="0"/>
                  <w:marTop w:val="0"/>
                  <w:marBottom w:val="0"/>
                  <w:divBdr>
                    <w:top w:val="none" w:sz="0" w:space="0" w:color="auto"/>
                    <w:left w:val="none" w:sz="0" w:space="0" w:color="auto"/>
                    <w:bottom w:val="none" w:sz="0" w:space="0" w:color="auto"/>
                    <w:right w:val="none" w:sz="0" w:space="0" w:color="auto"/>
                  </w:divBdr>
                </w:div>
                <w:div w:id="1068454487">
                  <w:marLeft w:val="0"/>
                  <w:marRight w:val="0"/>
                  <w:marTop w:val="0"/>
                  <w:marBottom w:val="0"/>
                  <w:divBdr>
                    <w:top w:val="none" w:sz="0" w:space="0" w:color="auto"/>
                    <w:left w:val="none" w:sz="0" w:space="0" w:color="auto"/>
                    <w:bottom w:val="none" w:sz="0" w:space="0" w:color="auto"/>
                    <w:right w:val="none" w:sz="0" w:space="0" w:color="auto"/>
                  </w:divBdr>
                </w:div>
                <w:div w:id="1944219335">
                  <w:marLeft w:val="0"/>
                  <w:marRight w:val="0"/>
                  <w:marTop w:val="0"/>
                  <w:marBottom w:val="0"/>
                  <w:divBdr>
                    <w:top w:val="none" w:sz="0" w:space="0" w:color="auto"/>
                    <w:left w:val="none" w:sz="0" w:space="0" w:color="auto"/>
                    <w:bottom w:val="none" w:sz="0" w:space="0" w:color="auto"/>
                    <w:right w:val="none" w:sz="0" w:space="0" w:color="auto"/>
                  </w:divBdr>
                </w:div>
                <w:div w:id="1672099512">
                  <w:marLeft w:val="0"/>
                  <w:marRight w:val="0"/>
                  <w:marTop w:val="0"/>
                  <w:marBottom w:val="0"/>
                  <w:divBdr>
                    <w:top w:val="none" w:sz="0" w:space="0" w:color="auto"/>
                    <w:left w:val="none" w:sz="0" w:space="0" w:color="auto"/>
                    <w:bottom w:val="none" w:sz="0" w:space="0" w:color="auto"/>
                    <w:right w:val="none" w:sz="0" w:space="0" w:color="auto"/>
                  </w:divBdr>
                </w:div>
                <w:div w:id="1048650313">
                  <w:marLeft w:val="0"/>
                  <w:marRight w:val="0"/>
                  <w:marTop w:val="0"/>
                  <w:marBottom w:val="0"/>
                  <w:divBdr>
                    <w:top w:val="none" w:sz="0" w:space="0" w:color="auto"/>
                    <w:left w:val="none" w:sz="0" w:space="0" w:color="auto"/>
                    <w:bottom w:val="none" w:sz="0" w:space="0" w:color="auto"/>
                    <w:right w:val="none" w:sz="0" w:space="0" w:color="auto"/>
                  </w:divBdr>
                </w:div>
                <w:div w:id="1674138150">
                  <w:marLeft w:val="0"/>
                  <w:marRight w:val="0"/>
                  <w:marTop w:val="0"/>
                  <w:marBottom w:val="0"/>
                  <w:divBdr>
                    <w:top w:val="none" w:sz="0" w:space="0" w:color="auto"/>
                    <w:left w:val="none" w:sz="0" w:space="0" w:color="auto"/>
                    <w:bottom w:val="none" w:sz="0" w:space="0" w:color="auto"/>
                    <w:right w:val="none" w:sz="0" w:space="0" w:color="auto"/>
                  </w:divBdr>
                </w:div>
                <w:div w:id="563298832">
                  <w:marLeft w:val="0"/>
                  <w:marRight w:val="0"/>
                  <w:marTop w:val="0"/>
                  <w:marBottom w:val="0"/>
                  <w:divBdr>
                    <w:top w:val="none" w:sz="0" w:space="0" w:color="auto"/>
                    <w:left w:val="none" w:sz="0" w:space="0" w:color="auto"/>
                    <w:bottom w:val="none" w:sz="0" w:space="0" w:color="auto"/>
                    <w:right w:val="none" w:sz="0" w:space="0" w:color="auto"/>
                  </w:divBdr>
                </w:div>
                <w:div w:id="2093160410">
                  <w:marLeft w:val="0"/>
                  <w:marRight w:val="0"/>
                  <w:marTop w:val="0"/>
                  <w:marBottom w:val="0"/>
                  <w:divBdr>
                    <w:top w:val="none" w:sz="0" w:space="0" w:color="auto"/>
                    <w:left w:val="none" w:sz="0" w:space="0" w:color="auto"/>
                    <w:bottom w:val="none" w:sz="0" w:space="0" w:color="auto"/>
                    <w:right w:val="none" w:sz="0" w:space="0" w:color="auto"/>
                  </w:divBdr>
                </w:div>
                <w:div w:id="6455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7127">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 w:id="1312170126">
      <w:bodyDiv w:val="1"/>
      <w:marLeft w:val="0"/>
      <w:marRight w:val="0"/>
      <w:marTop w:val="0"/>
      <w:marBottom w:val="0"/>
      <w:divBdr>
        <w:top w:val="none" w:sz="0" w:space="0" w:color="auto"/>
        <w:left w:val="none" w:sz="0" w:space="0" w:color="auto"/>
        <w:bottom w:val="none" w:sz="0" w:space="0" w:color="auto"/>
        <w:right w:val="none" w:sz="0" w:space="0" w:color="auto"/>
      </w:divBdr>
    </w:div>
    <w:div w:id="1400715180">
      <w:bodyDiv w:val="1"/>
      <w:marLeft w:val="0"/>
      <w:marRight w:val="0"/>
      <w:marTop w:val="0"/>
      <w:marBottom w:val="0"/>
      <w:divBdr>
        <w:top w:val="none" w:sz="0" w:space="0" w:color="auto"/>
        <w:left w:val="none" w:sz="0" w:space="0" w:color="auto"/>
        <w:bottom w:val="none" w:sz="0" w:space="0" w:color="auto"/>
        <w:right w:val="none" w:sz="0" w:space="0" w:color="auto"/>
      </w:divBdr>
    </w:div>
    <w:div w:id="14715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ood@utah.go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1AC1-A07F-4350-BC66-6FB856C4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 Wood</cp:lastModifiedBy>
  <cp:revision>3</cp:revision>
  <cp:lastPrinted>2022-03-15T23:08:00Z</cp:lastPrinted>
  <dcterms:created xsi:type="dcterms:W3CDTF">2022-04-12T22:05:00Z</dcterms:created>
  <dcterms:modified xsi:type="dcterms:W3CDTF">2022-04-14T19:38:00Z</dcterms:modified>
</cp:coreProperties>
</file>